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F9564">
      <w:pPr>
        <w:widowControl w:val="0"/>
        <w:numPr>
          <w:ilvl w:val="0"/>
          <w:numId w:val="0"/>
        </w:numPr>
        <w:spacing w:before="120" w:after="120" w:line="0" w:lineRule="atLeast"/>
        <w:jc w:val="center"/>
        <w:outlineLvl w:val="0"/>
        <w:rPr>
          <w:rFonts w:hint="default" w:ascii="Times New Roman" w:hAnsi="Times New Roman" w:eastAsia="黑体" w:cs="Times New Roman"/>
          <w:bCs/>
          <w:color w:val="000000"/>
          <w:sz w:val="44"/>
          <w:szCs w:val="21"/>
          <w:lang w:val="en-US" w:eastAsia="zh-CN" w:bidi="ar-SA"/>
        </w:rPr>
      </w:pPr>
      <w:r>
        <w:rPr>
          <w:rFonts w:hint="eastAsia" w:ascii="Times New Roman" w:hAnsi="Times New Roman" w:eastAsia="黑体" w:cs="Times New Roman"/>
          <w:bCs/>
          <w:color w:val="000000"/>
          <w:sz w:val="44"/>
          <w:szCs w:val="21"/>
          <w:lang w:val="en-US" w:eastAsia="zh-CN" w:bidi="ar-SA"/>
        </w:rPr>
        <w:t>产品需求</w:t>
      </w:r>
    </w:p>
    <w:p w14:paraId="721D0FB0">
      <w:pPr>
        <w:widowControl w:val="0"/>
        <w:spacing w:before="120" w:after="120" w:line="0" w:lineRule="atLeast"/>
        <w:jc w:val="both"/>
        <w:outlineLvl w:val="0"/>
        <w:rPr>
          <w:rFonts w:hint="default" w:ascii="宋体" w:hAnsi="宋体" w:eastAsia="Times New Roman" w:cs="宋体"/>
          <w:b/>
          <w:color w:val="000000"/>
          <w:sz w:val="32"/>
          <w:szCs w:val="32"/>
          <w:lang w:val="en-US" w:eastAsia="zh-CN" w:bidi="ar-SA"/>
        </w:rPr>
      </w:pPr>
      <w:r>
        <w:rPr>
          <w:rFonts w:hint="eastAsia" w:ascii="宋体" w:hAnsi="宋体" w:eastAsia="宋体" w:cs="宋体"/>
          <w:b/>
          <w:color w:val="000000"/>
          <w:sz w:val="32"/>
          <w:szCs w:val="32"/>
          <w:lang w:val="en-US" w:eastAsia="zh-CN" w:bidi="ar-SA"/>
        </w:rPr>
        <w:t>一</w:t>
      </w:r>
      <w:r>
        <w:rPr>
          <w:rFonts w:hint="eastAsia" w:ascii="Times New Roman" w:hAnsi="Times New Roman" w:eastAsia="Times New Roman" w:cs="Times New Roman"/>
          <w:color w:val="auto"/>
          <w:sz w:val="28"/>
          <w:szCs w:val="28"/>
          <w:highlight w:val="none"/>
          <w:lang w:val="en-US" w:eastAsia="zh-CN" w:bidi="ar-SA"/>
        </w:rPr>
        <w:t>、</w:t>
      </w:r>
      <w:r>
        <w:rPr>
          <w:rFonts w:hint="eastAsia" w:ascii="宋体" w:hAnsi="宋体" w:eastAsia="Times New Roman" w:cs="宋体"/>
          <w:b/>
          <w:color w:val="000000"/>
          <w:sz w:val="32"/>
          <w:szCs w:val="32"/>
          <w:lang w:val="en-US" w:eastAsia="zh-CN" w:bidi="ar-SA"/>
        </w:rPr>
        <w:t>主要设备技术要求</w:t>
      </w:r>
    </w:p>
    <w:p w14:paraId="19467EBA">
      <w:pPr>
        <w:widowControl w:val="0"/>
        <w:spacing w:before="120" w:after="120" w:line="0" w:lineRule="atLeast"/>
        <w:jc w:val="both"/>
        <w:outlineLvl w:val="0"/>
        <w:rPr>
          <w:rFonts w:hint="default" w:ascii="宋体" w:hAnsi="宋体" w:eastAsia="Times New Roman" w:cs="宋体"/>
          <w:b/>
          <w:color w:val="000000"/>
          <w:sz w:val="30"/>
          <w:szCs w:val="30"/>
          <w:lang w:val="en-US" w:eastAsia="zh-CN" w:bidi="ar-SA"/>
        </w:rPr>
      </w:pPr>
      <w:r>
        <w:rPr>
          <w:rFonts w:hint="eastAsia" w:ascii="宋体" w:hAnsi="宋体" w:eastAsia="Times New Roman" w:cs="宋体"/>
          <w:b/>
          <w:color w:val="000000"/>
          <w:sz w:val="30"/>
          <w:szCs w:val="30"/>
          <w:lang w:val="en-US" w:eastAsia="zh-CN" w:bidi="ar-SA"/>
        </w:rPr>
        <w:t>1</w:t>
      </w:r>
      <w:r>
        <w:rPr>
          <w:rFonts w:hint="eastAsia" w:ascii="宋体" w:hAnsi="宋体" w:eastAsia="宋体" w:cs="宋体"/>
          <w:b/>
          <w:color w:val="000000"/>
          <w:sz w:val="30"/>
          <w:szCs w:val="30"/>
          <w:lang w:val="en-US" w:eastAsia="zh-CN" w:bidi="ar-SA"/>
        </w:rPr>
        <w:t>.双目结构化摄像机</w:t>
      </w:r>
    </w:p>
    <w:tbl>
      <w:tblPr>
        <w:tblStyle w:val="2"/>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05"/>
        <w:gridCol w:w="5917"/>
        <w:gridCol w:w="486"/>
        <w:gridCol w:w="563"/>
      </w:tblGrid>
      <w:tr w14:paraId="04A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3" w:type="pct"/>
            <w:shd w:val="clear" w:color="auto" w:fill="auto"/>
          </w:tcPr>
          <w:p w14:paraId="52C0B08A">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483" w:type="pct"/>
            <w:shd w:val="clear" w:color="auto" w:fill="auto"/>
          </w:tcPr>
          <w:p w14:paraId="3F44D126">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3552" w:type="pct"/>
            <w:shd w:val="clear" w:color="auto" w:fill="auto"/>
          </w:tcPr>
          <w:p w14:paraId="362206D0">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292" w:type="pct"/>
            <w:shd w:val="clear" w:color="auto" w:fill="auto"/>
          </w:tcPr>
          <w:p w14:paraId="7B6C7304">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338" w:type="pct"/>
            <w:shd w:val="clear" w:color="auto" w:fill="auto"/>
          </w:tcPr>
          <w:p w14:paraId="1B389D1D">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6A0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shd w:val="clear" w:color="auto" w:fill="auto"/>
            <w:vAlign w:val="center"/>
          </w:tcPr>
          <w:p w14:paraId="49AE14AB">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483" w:type="pct"/>
            <w:shd w:val="clear" w:color="auto" w:fill="auto"/>
            <w:vAlign w:val="center"/>
          </w:tcPr>
          <w:p w14:paraId="128BAE96">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val="en-US" w:eastAsia="zh-CN" w:bidi="ar"/>
              </w:rPr>
              <w:t>双目结构化摄像机</w:t>
            </w:r>
          </w:p>
        </w:tc>
        <w:tc>
          <w:tcPr>
            <w:tcW w:w="3552" w:type="pct"/>
            <w:shd w:val="clear" w:color="auto" w:fill="auto"/>
          </w:tcPr>
          <w:p w14:paraId="5491AE58">
            <w:pPr>
              <w:widowControl/>
              <w:numPr>
                <w:ilvl w:val="0"/>
                <w:numId w:val="1"/>
              </w:numPr>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双</w:t>
            </w:r>
            <w:r>
              <w:rPr>
                <w:rFonts w:hint="eastAsia" w:ascii="宋体" w:hAnsi="宋体" w:eastAsia="宋体" w:cs="宋体"/>
                <w:color w:val="000000"/>
                <w:kern w:val="0"/>
                <w:szCs w:val="22"/>
                <w:highlight w:val="none"/>
                <w:lang w:val="en-US" w:eastAsia="zh-CN" w:bidi="ar"/>
              </w:rPr>
              <w:t>目均不小于</w:t>
            </w:r>
            <w:r>
              <w:rPr>
                <w:rFonts w:hint="eastAsia" w:ascii="宋体" w:hAnsi="宋体" w:eastAsia="宋体" w:cs="宋体"/>
                <w:color w:val="000000"/>
                <w:kern w:val="0"/>
                <w:szCs w:val="22"/>
                <w:highlight w:val="none"/>
                <w:lang w:bidi="ar"/>
              </w:rPr>
              <w:t>400万</w:t>
            </w:r>
            <w:r>
              <w:rPr>
                <w:rFonts w:hint="eastAsia" w:ascii="宋体" w:hAnsi="宋体" w:eastAsia="宋体" w:cs="宋体"/>
                <w:color w:val="000000"/>
                <w:kern w:val="0"/>
                <w:szCs w:val="22"/>
                <w:highlight w:val="none"/>
                <w:lang w:val="en-US" w:eastAsia="zh-CN" w:bidi="ar"/>
              </w:rPr>
              <w:t>像素</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bidi="ar"/>
              </w:rPr>
              <w:t>2. 全景摄像机与细节摄像机的云台可独立控制；细节摄像机:垂直旋转范围:-5°~30°，水平旋转范围:0°~355°；全景摄像机:垂直旋转-5°~30°</w:t>
            </w:r>
            <w:r>
              <w:rPr>
                <w:rFonts w:hint="eastAsia" w:ascii="宋体" w:hAnsi="宋体" w:eastAsia="宋体" w:cs="宋体"/>
                <w:color w:val="000000"/>
                <w:kern w:val="0"/>
                <w:szCs w:val="22"/>
                <w:highlight w:val="none"/>
                <w:lang w:val="en-US" w:eastAsia="zh-CN" w:bidi="ar"/>
              </w:rPr>
              <w:t>或</w:t>
            </w:r>
            <w:r>
              <w:rPr>
                <w:rFonts w:hint="eastAsia" w:ascii="宋体" w:hAnsi="宋体" w:eastAsia="宋体" w:cs="宋体"/>
                <w:color w:val="000000"/>
                <w:kern w:val="0"/>
                <w:szCs w:val="22"/>
                <w:highlight w:val="none"/>
                <w:lang w:bidi="ar"/>
              </w:rPr>
              <w:t>-5°~</w:t>
            </w:r>
            <w:r>
              <w:rPr>
                <w:rFonts w:hint="eastAsia" w:ascii="宋体" w:hAnsi="宋体" w:eastAsia="宋体" w:cs="宋体"/>
                <w:color w:val="000000"/>
                <w:kern w:val="0"/>
                <w:szCs w:val="22"/>
                <w:highlight w:val="none"/>
                <w:lang w:val="en-US" w:eastAsia="zh-CN" w:bidi="ar"/>
              </w:rPr>
              <w:t>15</w:t>
            </w:r>
            <w:r>
              <w:rPr>
                <w:rFonts w:hint="eastAsia" w:ascii="宋体" w:hAnsi="宋体" w:eastAsia="宋体" w:cs="宋体"/>
                <w:color w:val="000000"/>
                <w:kern w:val="0"/>
                <w:szCs w:val="22"/>
                <w:highlight w:val="none"/>
                <w:lang w:bidi="ar"/>
              </w:rPr>
              <w:t>°</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3</w:t>
            </w:r>
            <w:r>
              <w:rPr>
                <w:rFonts w:hint="eastAsia" w:ascii="宋体" w:hAnsi="宋体" w:eastAsia="宋体" w:cs="宋体"/>
                <w:color w:val="000000"/>
                <w:kern w:val="0"/>
                <w:szCs w:val="22"/>
                <w:highlight w:val="none"/>
                <w:lang w:bidi="ar"/>
              </w:rPr>
              <w:t>. 两通道的补光灯都支持分区补光,每颗补光灯可以独立控制,可对画面5个不同区域补光强度进行手动控制</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 可实现全场景感兴趣目标的最佳聚焦,感兴趣目标类型可设置为人脸、车牌</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5</w:t>
            </w:r>
            <w:r>
              <w:rPr>
                <w:rFonts w:hint="eastAsia" w:ascii="宋体" w:hAnsi="宋体" w:eastAsia="宋体" w:cs="宋体"/>
                <w:color w:val="000000"/>
                <w:kern w:val="0"/>
                <w:szCs w:val="22"/>
                <w:highlight w:val="none"/>
                <w:lang w:bidi="ar"/>
              </w:rPr>
              <w:t>. 在视频结构化、人脸检测和人脸识别3种智能功能下,具有人脸抓图降噪设置选项</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 支持对画面中的人脸、人体、非机动车、机动车并发提取</w:t>
            </w:r>
          </w:p>
          <w:p w14:paraId="59CBCCA4">
            <w:pPr>
              <w:widowControl/>
              <w:numPr>
                <w:ilvl w:val="0"/>
                <w:numId w:val="0"/>
              </w:numPr>
              <w:jc w:val="left"/>
              <w:textAlignment w:val="top"/>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color w:val="000000"/>
                <w:kern w:val="0"/>
                <w:szCs w:val="22"/>
                <w:highlight w:val="none"/>
                <w:lang w:bidi="ar"/>
              </w:rPr>
              <w:t>. 在视频结构化模式下一次可抓拍10张图片,图片类型包括场景图、人脸图、人体图、非机动车图、机动车图、车牌图,其中人脸和人体图可关联存储、非机动车图和人脸图可关联存储、机动车图和车牌图可关联存储;可通过IE浏览器或客户端软件检索并查看存储的图片</w:t>
            </w:r>
          </w:p>
        </w:tc>
        <w:tc>
          <w:tcPr>
            <w:tcW w:w="292" w:type="pct"/>
            <w:shd w:val="clear" w:color="auto" w:fill="auto"/>
            <w:vAlign w:val="center"/>
          </w:tcPr>
          <w:p w14:paraId="2AC6B5D2">
            <w:pPr>
              <w:widowControl/>
              <w:jc w:val="center"/>
              <w:textAlignment w:val="center"/>
              <w:rPr>
                <w:rFonts w:hint="default" w:ascii="宋体" w:hAnsi="宋体" w:eastAsia="宋体" w:cs="宋体"/>
                <w:color w:val="000000"/>
                <w:kern w:val="0"/>
                <w:szCs w:val="22"/>
                <w:highlight w:val="none"/>
                <w:lang w:val="en-US" w:eastAsia="zh-CN"/>
              </w:rPr>
            </w:pPr>
            <w:r>
              <w:rPr>
                <w:rFonts w:hint="eastAsia" w:ascii="宋体" w:hAnsi="宋体" w:eastAsia="宋体" w:cs="宋体"/>
                <w:color w:val="000000"/>
                <w:kern w:val="0"/>
                <w:szCs w:val="22"/>
                <w:highlight w:val="none"/>
                <w:lang w:val="en-US" w:eastAsia="zh-CN" w:bidi="ar"/>
              </w:rPr>
              <w:t>61</w:t>
            </w:r>
          </w:p>
        </w:tc>
        <w:tc>
          <w:tcPr>
            <w:tcW w:w="338" w:type="pct"/>
            <w:shd w:val="clear" w:color="auto" w:fill="auto"/>
            <w:vAlign w:val="center"/>
          </w:tcPr>
          <w:p w14:paraId="0BE6E891">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个</w:t>
            </w:r>
          </w:p>
        </w:tc>
      </w:tr>
    </w:tbl>
    <w:p w14:paraId="3426B2C0">
      <w:pPr>
        <w:rPr>
          <w:rFonts w:hint="eastAsia" w:ascii="Calibri" w:hAnsi="宋体" w:eastAsia="宋体" w:cs="宋体"/>
          <w:b/>
          <w:color w:val="000000"/>
          <w:kern w:val="0"/>
          <w:sz w:val="30"/>
          <w:szCs w:val="30"/>
          <w:highlight w:val="none"/>
        </w:rPr>
      </w:pPr>
    </w:p>
    <w:p w14:paraId="5197E504">
      <w:pPr>
        <w:rPr>
          <w:rFonts w:hint="eastAsia" w:ascii="Calibri" w:hAnsi="宋体" w:eastAsia="宋体" w:cs="宋体"/>
          <w:b/>
          <w:color w:val="000000"/>
          <w:kern w:val="0"/>
          <w:sz w:val="30"/>
          <w:szCs w:val="30"/>
          <w:highlight w:val="none"/>
          <w:lang w:eastAsia="zh-CN"/>
        </w:rPr>
      </w:pPr>
      <w:r>
        <w:rPr>
          <w:rFonts w:hint="eastAsia" w:ascii="Calibri" w:hAnsi="宋体" w:eastAsia="宋体" w:cs="宋体"/>
          <w:b/>
          <w:color w:val="000000"/>
          <w:kern w:val="0"/>
          <w:sz w:val="30"/>
          <w:szCs w:val="30"/>
          <w:highlight w:val="none"/>
        </w:rPr>
        <w:t>2</w:t>
      </w:r>
      <w:r>
        <w:rPr>
          <w:rFonts w:hint="eastAsia" w:ascii="Calibri" w:hAnsi="宋体" w:eastAsia="宋体" w:cs="宋体"/>
          <w:b/>
          <w:color w:val="000000"/>
          <w:kern w:val="0"/>
          <w:sz w:val="30"/>
          <w:szCs w:val="30"/>
          <w:highlight w:val="none"/>
          <w:lang w:val="en-US" w:eastAsia="zh-CN"/>
        </w:rPr>
        <w:t>.</w:t>
      </w:r>
      <w:r>
        <w:rPr>
          <w:rFonts w:hint="eastAsia" w:ascii="Calibri" w:hAnsi="宋体" w:eastAsia="宋体" w:cs="宋体"/>
          <w:b/>
          <w:color w:val="000000"/>
          <w:kern w:val="0"/>
          <w:sz w:val="30"/>
          <w:szCs w:val="30"/>
          <w:highlight w:val="none"/>
        </w:rPr>
        <w:t>加油区专用双目结构化摄像机</w:t>
      </w:r>
      <w:r>
        <w:rPr>
          <w:rFonts w:hint="eastAsia" w:ascii="Calibri" w:hAnsi="宋体" w:eastAsia="宋体" w:cs="宋体"/>
          <w:b/>
          <w:color w:val="000000"/>
          <w:kern w:val="0"/>
          <w:sz w:val="30"/>
          <w:szCs w:val="30"/>
          <w:highlight w:val="none"/>
          <w:lang w:eastAsia="zh-CN"/>
        </w:rPr>
        <w:t>（</w:t>
      </w:r>
      <w:r>
        <w:rPr>
          <w:rFonts w:hint="eastAsia" w:ascii="Calibri" w:hAnsi="宋体" w:eastAsia="宋体" w:cs="宋体"/>
          <w:b/>
          <w:color w:val="000000"/>
          <w:kern w:val="0"/>
          <w:sz w:val="30"/>
          <w:szCs w:val="30"/>
          <w:highlight w:val="none"/>
          <w:lang w:val="en-US" w:eastAsia="zh-CN"/>
        </w:rPr>
        <w:t>核心产品</w:t>
      </w:r>
      <w:r>
        <w:rPr>
          <w:rFonts w:hint="eastAsia" w:ascii="Calibri" w:hAnsi="宋体" w:eastAsia="宋体" w:cs="宋体"/>
          <w:b/>
          <w:color w:val="000000"/>
          <w:kern w:val="0"/>
          <w:sz w:val="30"/>
          <w:szCs w:val="30"/>
          <w:highlight w:val="none"/>
          <w:lang w:eastAsia="zh-CN"/>
        </w:rPr>
        <w:t>）</w:t>
      </w:r>
    </w:p>
    <w:tbl>
      <w:tblPr>
        <w:tblStyle w:val="2"/>
        <w:tblW w:w="4997" w:type="pct"/>
        <w:tblInd w:w="0" w:type="dxa"/>
        <w:tblLayout w:type="autofit"/>
        <w:tblCellMar>
          <w:top w:w="0" w:type="dxa"/>
          <w:left w:w="108" w:type="dxa"/>
          <w:bottom w:w="0" w:type="dxa"/>
          <w:right w:w="108" w:type="dxa"/>
        </w:tblCellMar>
      </w:tblPr>
      <w:tblGrid>
        <w:gridCol w:w="574"/>
        <w:gridCol w:w="823"/>
        <w:gridCol w:w="5967"/>
        <w:gridCol w:w="576"/>
        <w:gridCol w:w="577"/>
      </w:tblGrid>
      <w:tr w14:paraId="59E9F433">
        <w:tblPrEx>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Pr>
          <w:p w14:paraId="4E410989">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483" w:type="pct"/>
            <w:tcBorders>
              <w:top w:val="single" w:color="000000" w:sz="4" w:space="0"/>
              <w:left w:val="single" w:color="000000" w:sz="4" w:space="0"/>
              <w:bottom w:val="single" w:color="000000" w:sz="4" w:space="0"/>
              <w:right w:val="single" w:color="000000" w:sz="4" w:space="0"/>
            </w:tcBorders>
            <w:shd w:val="clear" w:color="auto" w:fill="auto"/>
          </w:tcPr>
          <w:p w14:paraId="6A387271">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3502" w:type="pct"/>
            <w:tcBorders>
              <w:top w:val="single" w:color="000000" w:sz="4" w:space="0"/>
              <w:left w:val="single" w:color="000000" w:sz="4" w:space="0"/>
              <w:bottom w:val="single" w:color="000000" w:sz="4" w:space="0"/>
              <w:right w:val="single" w:color="000000" w:sz="4" w:space="0"/>
            </w:tcBorders>
            <w:shd w:val="clear" w:color="auto" w:fill="auto"/>
          </w:tcPr>
          <w:p w14:paraId="006E46CC">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338" w:type="pct"/>
            <w:tcBorders>
              <w:top w:val="single" w:color="000000" w:sz="4" w:space="0"/>
              <w:left w:val="single" w:color="000000" w:sz="4" w:space="0"/>
              <w:bottom w:val="single" w:color="000000" w:sz="4" w:space="0"/>
              <w:right w:val="single" w:color="000000" w:sz="4" w:space="0"/>
            </w:tcBorders>
            <w:shd w:val="clear" w:color="auto" w:fill="auto"/>
          </w:tcPr>
          <w:p w14:paraId="6070E9E6">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auto"/>
          </w:tcPr>
          <w:p w14:paraId="3572A91F">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3B507E1B">
        <w:tblPrEx>
          <w:tblCellMar>
            <w:top w:w="0" w:type="dxa"/>
            <w:left w:w="108" w:type="dxa"/>
            <w:bottom w:w="0" w:type="dxa"/>
            <w:right w:w="108" w:type="dxa"/>
          </w:tblCellMar>
        </w:tblPrEx>
        <w:trPr>
          <w:trHeight w:val="9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23EC">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998B">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加油区专用双目结构化摄像机</w:t>
            </w:r>
          </w:p>
        </w:tc>
        <w:tc>
          <w:tcPr>
            <w:tcW w:w="3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0DB0">
            <w:pPr>
              <w:widowControl/>
              <w:numPr>
                <w:ilvl w:val="0"/>
                <w:numId w:val="0"/>
              </w:numPr>
              <w:jc w:val="left"/>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 w:val="21"/>
                <w:szCs w:val="22"/>
                <w:lang w:val="en-US" w:eastAsia="zh-CN" w:bidi="ar"/>
              </w:rPr>
              <w:t>1.</w:t>
            </w:r>
            <w:r>
              <w:rPr>
                <w:rFonts w:hint="eastAsia" w:ascii="宋体" w:hAnsi="宋体" w:eastAsia="宋体" w:cs="宋体"/>
                <w:color w:val="000000"/>
                <w:kern w:val="0"/>
                <w:szCs w:val="22"/>
                <w:highlight w:val="none"/>
                <w:lang w:bidi="ar"/>
              </w:rPr>
              <w:t>双400万摄像机</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bidi="ar"/>
              </w:rPr>
              <w:t>网络摄像机内置2颗CMOS图像传感器,靶面尺寸</w:t>
            </w:r>
            <w:r>
              <w:rPr>
                <w:rFonts w:hint="eastAsia" w:ascii="宋体" w:hAnsi="宋体" w:eastAsia="宋体" w:cs="宋体"/>
                <w:color w:val="000000"/>
                <w:kern w:val="0"/>
                <w:szCs w:val="22"/>
                <w:highlight w:val="none"/>
                <w:lang w:val="en-US" w:eastAsia="zh-CN" w:bidi="ar"/>
              </w:rPr>
              <w:t>为</w:t>
            </w:r>
            <w:r>
              <w:rPr>
                <w:rFonts w:hint="eastAsia" w:ascii="宋体" w:hAnsi="宋体" w:eastAsia="宋体" w:cs="宋体"/>
                <w:color w:val="000000"/>
                <w:kern w:val="0"/>
                <w:szCs w:val="22"/>
                <w:highlight w:val="none"/>
                <w:lang w:bidi="ar"/>
              </w:rPr>
              <w:t>1/1.</w:t>
            </w: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color w:val="000000"/>
                <w:kern w:val="0"/>
                <w:szCs w:val="22"/>
                <w:highlight w:val="none"/>
                <w:lang w:bidi="ar"/>
              </w:rPr>
              <w:t>英寸</w:t>
            </w:r>
            <w:r>
              <w:rPr>
                <w:rFonts w:hint="eastAsia" w:ascii="宋体" w:hAnsi="宋体" w:eastAsia="宋体" w:cs="宋体"/>
                <w:color w:val="000000"/>
                <w:kern w:val="0"/>
                <w:szCs w:val="22"/>
                <w:highlight w:val="none"/>
                <w:lang w:val="en-US" w:eastAsia="zh-CN" w:bidi="ar"/>
              </w:rPr>
              <w:t>或1/1.8英寸</w:t>
            </w:r>
            <w:r>
              <w:rPr>
                <w:rFonts w:hint="eastAsia" w:ascii="宋体" w:hAnsi="宋体" w:eastAsia="宋体" w:cs="宋体"/>
                <w:color w:val="000000"/>
                <w:kern w:val="0"/>
                <w:szCs w:val="22"/>
                <w:highlight w:val="none"/>
                <w:lang w:bidi="ar"/>
              </w:rPr>
              <w:t>,可输出2路视频图像,内置CPU、GPU、NPU一体化芯片</w:t>
            </w:r>
          </w:p>
          <w:p w14:paraId="68E135C3">
            <w:pPr>
              <w:widowControl/>
              <w:numPr>
                <w:ilvl w:val="0"/>
                <w:numId w:val="0"/>
              </w:numPr>
              <w:jc w:val="left"/>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2. 旋转范围检验:全景摄像机与细节摄像机的云台可独立控制；细节摄像机:垂直旋转范围:-5°~30°，水平旋转范围:0°~355°；全景摄像机:垂直旋转</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3</w:t>
            </w:r>
            <w:r>
              <w:rPr>
                <w:rFonts w:hint="eastAsia" w:ascii="宋体" w:hAnsi="宋体" w:eastAsia="宋体" w:cs="宋体"/>
                <w:color w:val="000000"/>
                <w:kern w:val="0"/>
                <w:szCs w:val="22"/>
                <w:highlight w:val="none"/>
                <w:lang w:bidi="ar"/>
              </w:rPr>
              <w:t>. 双两通道的补光灯都支持分区补光,每颗补光灯可以独立控制,可对画面5个不同区域补光强度进行手动控制</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 采用独立双舱一体化结构,双通道方向可以组合形成0-355°的夹角范围</w:t>
            </w:r>
            <w:r>
              <w:rPr>
                <w:rFonts w:hint="eastAsia" w:ascii="宋体" w:hAnsi="宋体" w:eastAsia="宋体" w:cs="宋体"/>
                <w:color w:val="000000"/>
                <w:kern w:val="0"/>
                <w:szCs w:val="22"/>
                <w:highlight w:val="none"/>
                <w:lang w:val="en-US" w:eastAsia="zh-CN" w:bidi="ar"/>
              </w:rPr>
              <w:t>或</w:t>
            </w:r>
            <w:r>
              <w:rPr>
                <w:rFonts w:hint="eastAsia" w:ascii="Calibri" w:hAnsi="Calibri" w:eastAsia="宋体" w:cs="Times New Roman"/>
                <w:kern w:val="0"/>
                <w:szCs w:val="22"/>
              </w:rPr>
              <w:t>互为180°夹角监控</w:t>
            </w:r>
          </w:p>
          <w:p w14:paraId="40E0C035">
            <w:pPr>
              <w:widowControl/>
              <w:numPr>
                <w:ilvl w:val="0"/>
                <w:numId w:val="0"/>
              </w:numPr>
              <w:jc w:val="left"/>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5</w:t>
            </w:r>
            <w:r>
              <w:rPr>
                <w:rFonts w:hint="eastAsia" w:ascii="宋体" w:hAnsi="宋体" w:eastAsia="宋体" w:cs="宋体"/>
                <w:color w:val="000000"/>
                <w:kern w:val="0"/>
                <w:szCs w:val="22"/>
                <w:highlight w:val="none"/>
                <w:lang w:bidi="ar"/>
              </w:rPr>
              <w:t xml:space="preserve">. 可实现全场景感兴趣目标的最佳聚焦,感兴趣目标类型可设置为人脸、车牌 </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 xml:space="preserve">. 具有车辆完整性抓拍使能选项。开启车辆完整性抓拍,就只抓拍完整出现并经过的车辆 </w:t>
            </w:r>
          </w:p>
          <w:p w14:paraId="38A91087">
            <w:pPr>
              <w:widowControl/>
              <w:numPr>
                <w:ilvl w:val="0"/>
                <w:numId w:val="0"/>
              </w:numPr>
              <w:jc w:val="left"/>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 xml:space="preserve">7. </w:t>
            </w:r>
            <w:r>
              <w:rPr>
                <w:rFonts w:hint="eastAsia" w:ascii="宋体" w:hAnsi="宋体" w:eastAsia="宋体" w:cs="宋体"/>
                <w:color w:val="000000"/>
                <w:kern w:val="0"/>
                <w:szCs w:val="22"/>
                <w:highlight w:val="none"/>
                <w:lang w:bidi="ar"/>
              </w:rPr>
              <w:t>可识别像素范围从60×20到1300×400的车牌</w:t>
            </w:r>
          </w:p>
          <w:p w14:paraId="5F9CAE6F">
            <w:pPr>
              <w:widowControl/>
              <w:numPr>
                <w:ilvl w:val="0"/>
                <w:numId w:val="0"/>
              </w:numPr>
              <w:jc w:val="left"/>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val="en-US" w:eastAsia="zh-CN" w:bidi="ar"/>
              </w:rPr>
              <w:t xml:space="preserve">8. </w:t>
            </w:r>
            <w:r>
              <w:rPr>
                <w:rFonts w:hint="eastAsia" w:ascii="宋体" w:hAnsi="宋体" w:eastAsia="宋体" w:cs="宋体"/>
                <w:color w:val="000000"/>
                <w:kern w:val="0"/>
                <w:szCs w:val="22"/>
                <w:highlight w:val="none"/>
                <w:lang w:bidi="ar"/>
              </w:rPr>
              <w:t>可识别通过监视画面中的机动车品牌标志,不少于320种</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9</w:t>
            </w:r>
            <w:r>
              <w:rPr>
                <w:rFonts w:hint="eastAsia" w:ascii="宋体" w:hAnsi="宋体" w:eastAsia="宋体" w:cs="宋体"/>
                <w:color w:val="000000"/>
                <w:kern w:val="0"/>
                <w:szCs w:val="22"/>
                <w:highlight w:val="none"/>
                <w:lang w:bidi="ar"/>
              </w:rPr>
              <w:t>.</w:t>
            </w:r>
            <w:r>
              <w:rPr>
                <w:rFonts w:hint="eastAsia" w:ascii="宋体" w:hAnsi="宋体" w:eastAsia="宋体" w:cs="宋体"/>
                <w:color w:val="000000"/>
                <w:kern w:val="0"/>
                <w:szCs w:val="22"/>
                <w:highlight w:val="none"/>
                <w:lang w:val="en-US" w:eastAsia="zh-CN" w:bidi="ar"/>
              </w:rPr>
              <w:t xml:space="preserve"> </w:t>
            </w:r>
            <w:r>
              <w:rPr>
                <w:rFonts w:hint="eastAsia" w:ascii="宋体" w:hAnsi="宋体" w:eastAsia="宋体" w:cs="宋体"/>
                <w:color w:val="000000"/>
                <w:kern w:val="0"/>
                <w:szCs w:val="22"/>
                <w:highlight w:val="none"/>
                <w:shd w:val="clear"/>
                <w:lang w:bidi="ar"/>
              </w:rPr>
              <w:t>可通过IE浏览器在抓拍车辆图片上叠加车牌、车标</w:t>
            </w:r>
            <w:r>
              <w:rPr>
                <w:rFonts w:hint="eastAsia" w:ascii="宋体" w:hAnsi="宋体" w:eastAsia="宋体" w:cs="宋体"/>
                <w:color w:val="000000"/>
                <w:kern w:val="0"/>
                <w:szCs w:val="22"/>
                <w:highlight w:val="none"/>
                <w:shd w:val="clear"/>
                <w:lang w:eastAsia="zh-CN" w:bidi="ar"/>
              </w:rPr>
              <w:t>（</w:t>
            </w:r>
            <w:r>
              <w:rPr>
                <w:rFonts w:hint="eastAsia" w:ascii="宋体" w:hAnsi="宋体" w:eastAsia="宋体" w:cs="宋体"/>
                <w:color w:val="000000"/>
                <w:kern w:val="0"/>
                <w:szCs w:val="22"/>
                <w:highlight w:val="none"/>
                <w:shd w:val="clear"/>
                <w:lang w:val="en-US" w:eastAsia="zh-CN" w:bidi="ar"/>
              </w:rPr>
              <w:t>或车辆品牌）</w:t>
            </w:r>
            <w:r>
              <w:rPr>
                <w:rFonts w:hint="eastAsia" w:ascii="宋体" w:hAnsi="宋体" w:eastAsia="宋体" w:cs="宋体"/>
                <w:color w:val="000000"/>
                <w:kern w:val="0"/>
                <w:szCs w:val="22"/>
                <w:highlight w:val="none"/>
                <w:shd w:val="clear"/>
                <w:lang w:bidi="ar"/>
              </w:rPr>
              <w:t xml:space="preserve">、车辆类型、车身颜色等信息 </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E05B">
            <w:pPr>
              <w:widowControl/>
              <w:jc w:val="center"/>
              <w:textAlignment w:val="center"/>
              <w:rPr>
                <w:rFonts w:hint="default" w:ascii="宋体" w:hAnsi="宋体" w:eastAsia="宋体" w:cs="宋体"/>
                <w:color w:val="000000"/>
                <w:kern w:val="0"/>
                <w:szCs w:val="22"/>
                <w:highlight w:val="none"/>
                <w:lang w:val="en-US" w:eastAsia="zh-CN"/>
              </w:rPr>
            </w:pPr>
            <w:r>
              <w:rPr>
                <w:rFonts w:hint="eastAsia" w:ascii="宋体" w:hAnsi="宋体" w:eastAsia="宋体" w:cs="宋体"/>
                <w:color w:val="000000"/>
                <w:kern w:val="0"/>
                <w:szCs w:val="22"/>
                <w:highlight w:val="none"/>
                <w:lang w:bidi="ar"/>
              </w:rPr>
              <w:t>1</w:t>
            </w:r>
            <w:r>
              <w:rPr>
                <w:rFonts w:hint="eastAsia" w:ascii="宋体" w:hAnsi="宋体" w:eastAsia="宋体" w:cs="宋体"/>
                <w:color w:val="000000"/>
                <w:kern w:val="0"/>
                <w:szCs w:val="22"/>
                <w:highlight w:val="none"/>
                <w:lang w:val="en-US" w:eastAsia="zh-CN" w:bidi="ar"/>
              </w:rPr>
              <w:t>52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501F">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个</w:t>
            </w:r>
          </w:p>
        </w:tc>
      </w:tr>
    </w:tbl>
    <w:p w14:paraId="7C666FC1">
      <w:pPr>
        <w:rPr>
          <w:rFonts w:hint="default" w:ascii="Calibri" w:hAnsi="宋体" w:eastAsia="宋体" w:cs="宋体"/>
          <w:b/>
          <w:color w:val="000000"/>
          <w:kern w:val="0"/>
          <w:sz w:val="30"/>
          <w:szCs w:val="30"/>
          <w:highlight w:val="none"/>
        </w:rPr>
      </w:pPr>
      <w:r>
        <w:rPr>
          <w:rFonts w:hint="eastAsia" w:ascii="Calibri" w:hAnsi="宋体" w:eastAsia="宋体" w:cs="宋体"/>
          <w:b/>
          <w:color w:val="000000"/>
          <w:kern w:val="0"/>
          <w:sz w:val="30"/>
          <w:szCs w:val="30"/>
          <w:highlight w:val="none"/>
        </w:rPr>
        <w:br w:type="page"/>
      </w:r>
    </w:p>
    <w:p w14:paraId="0E35A3AF">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r>
        <w:rPr>
          <w:rFonts w:hint="eastAsia" w:ascii="宋体" w:hAnsi="宋体" w:eastAsia="宋体" w:cs="宋体"/>
          <w:b/>
          <w:color w:val="000000"/>
          <w:sz w:val="30"/>
          <w:szCs w:val="30"/>
          <w:highlight w:val="none"/>
          <w:lang w:val="en-US" w:eastAsia="zh-CN" w:bidi="ar-SA"/>
        </w:rPr>
        <w:t>3.</w:t>
      </w:r>
      <w:r>
        <w:rPr>
          <w:rFonts w:hint="eastAsia" w:ascii="宋体" w:hAnsi="宋体" w:eastAsia="Times New Roman" w:cs="宋体"/>
          <w:b/>
          <w:color w:val="000000"/>
          <w:sz w:val="30"/>
          <w:szCs w:val="30"/>
          <w:highlight w:val="none"/>
          <w:lang w:val="en-US" w:eastAsia="zh-CN" w:bidi="ar-SA"/>
        </w:rPr>
        <w:t>卸油区专用枪球一体机</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23"/>
        <w:gridCol w:w="5967"/>
        <w:gridCol w:w="576"/>
        <w:gridCol w:w="577"/>
      </w:tblGrid>
      <w:tr w14:paraId="12F0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 w:type="pct"/>
            <w:shd w:val="clear" w:color="auto" w:fill="auto"/>
          </w:tcPr>
          <w:p w14:paraId="0C2D3C3D">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483" w:type="pct"/>
            <w:shd w:val="clear" w:color="auto" w:fill="auto"/>
          </w:tcPr>
          <w:p w14:paraId="4C80C202">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3501" w:type="pct"/>
            <w:shd w:val="clear" w:color="auto" w:fill="auto"/>
          </w:tcPr>
          <w:p w14:paraId="5586E06C">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338" w:type="pct"/>
            <w:shd w:val="clear" w:color="auto" w:fill="auto"/>
          </w:tcPr>
          <w:p w14:paraId="26D42E80">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338" w:type="pct"/>
            <w:shd w:val="clear" w:color="auto" w:fill="auto"/>
          </w:tcPr>
          <w:p w14:paraId="0E5E80B9">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7587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338" w:type="pct"/>
            <w:shd w:val="clear" w:color="auto" w:fill="auto"/>
            <w:vAlign w:val="center"/>
          </w:tcPr>
          <w:p w14:paraId="414FEDC5">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483" w:type="pct"/>
            <w:shd w:val="clear" w:color="auto" w:fill="auto"/>
            <w:vAlign w:val="center"/>
          </w:tcPr>
          <w:p w14:paraId="3CE78AB4">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卸油区专用枪球一体机</w:t>
            </w:r>
          </w:p>
        </w:tc>
        <w:tc>
          <w:tcPr>
            <w:tcW w:w="3501" w:type="pct"/>
            <w:shd w:val="clear" w:color="auto" w:fill="auto"/>
          </w:tcPr>
          <w:p w14:paraId="1BEEEF54">
            <w:pPr>
              <w:widowControl/>
              <w:numPr>
                <w:ilvl w:val="0"/>
                <w:numId w:val="2"/>
              </w:numPr>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全景细节都采用400万像素1/1.8英寸CMOS 传感器</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bidi="ar"/>
              </w:rPr>
              <w:t>2. 内置GPU芯片，支持深度学习算法，有效提升检测准确率</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bidi="ar"/>
              </w:rPr>
              <w:t>3. 细节相机支持5倍光学变倍，16倍数字变倍</w:t>
            </w:r>
          </w:p>
          <w:p w14:paraId="55A75093">
            <w:pPr>
              <w:widowControl/>
              <w:numPr>
                <w:ilvl w:val="0"/>
                <w:numId w:val="0"/>
              </w:numPr>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 支持快速智能切换，当更换智能模式时设备不重启，新智能使能后即可生效</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或智能功能可任意选择并保存生效。</w:t>
            </w:r>
            <w:r>
              <w:rPr>
                <w:rFonts w:hint="eastAsia" w:ascii="宋体" w:hAnsi="宋体" w:eastAsia="宋体" w:cs="宋体"/>
                <w:b/>
                <w:bCs/>
                <w:color w:val="000000"/>
                <w:kern w:val="0"/>
                <w:szCs w:val="22"/>
                <w:highlight w:val="none"/>
                <w:lang w:bidi="ar"/>
              </w:rPr>
              <w:t>（以公安部检验报告证明，原件扫描件上传至投标文件中）</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5</w:t>
            </w:r>
            <w:r>
              <w:rPr>
                <w:rFonts w:hint="eastAsia" w:ascii="宋体" w:hAnsi="宋体" w:eastAsia="宋体" w:cs="宋体"/>
                <w:color w:val="000000"/>
                <w:kern w:val="0"/>
                <w:szCs w:val="22"/>
                <w:highlight w:val="none"/>
                <w:lang w:bidi="ar"/>
              </w:rPr>
              <w:t>. 支持国密算法 SM1、SM2、SM3、SM4，支持GB35114 A级</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 全景摄像机和细节摄像机可分别对监控画面中出现的人脸进行检测和抓拍；并在IE浏览器上显示人脸抓拍图像、人脸属性和人脸比对百分比结果</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color w:val="000000"/>
                <w:kern w:val="0"/>
                <w:szCs w:val="22"/>
                <w:highlight w:val="none"/>
                <w:lang w:bidi="ar"/>
              </w:rPr>
              <w:t>. 支持对镜头前盖玻璃加热，当环境温度达到预设值时，可自动开启镜头前盖玻璃加热功能，去除玻璃上的冰状和水状附着物</w:t>
            </w:r>
          </w:p>
          <w:p w14:paraId="2B285CF4">
            <w:pPr>
              <w:widowControl/>
              <w:numPr>
                <w:ilvl w:val="-1"/>
                <w:numId w:val="0"/>
              </w:numPr>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8.要支持对进入和出入卸油区车辆车牌及时长的统计功能</w:t>
            </w:r>
          </w:p>
        </w:tc>
        <w:tc>
          <w:tcPr>
            <w:tcW w:w="338" w:type="pct"/>
            <w:shd w:val="clear" w:color="auto" w:fill="auto"/>
            <w:vAlign w:val="center"/>
          </w:tcPr>
          <w:p w14:paraId="096A5302">
            <w:pPr>
              <w:widowControl/>
              <w:jc w:val="center"/>
              <w:textAlignment w:val="center"/>
              <w:rPr>
                <w:rFonts w:hint="default" w:ascii="宋体" w:hAnsi="宋体" w:eastAsia="宋体" w:cs="宋体"/>
                <w:color w:val="000000"/>
                <w:kern w:val="0"/>
                <w:szCs w:val="22"/>
                <w:highlight w:val="none"/>
                <w:lang w:val="en-US" w:eastAsia="zh-CN"/>
              </w:rPr>
            </w:pPr>
            <w:r>
              <w:rPr>
                <w:rFonts w:hint="eastAsia" w:ascii="宋体" w:hAnsi="宋体" w:eastAsia="宋体" w:cs="宋体"/>
                <w:color w:val="000000"/>
                <w:kern w:val="0"/>
                <w:szCs w:val="22"/>
                <w:highlight w:val="none"/>
                <w:lang w:val="en-US" w:eastAsia="zh-CN"/>
              </w:rPr>
              <w:t>61</w:t>
            </w:r>
          </w:p>
        </w:tc>
        <w:tc>
          <w:tcPr>
            <w:tcW w:w="338" w:type="pct"/>
            <w:shd w:val="clear" w:color="auto" w:fill="auto"/>
            <w:vAlign w:val="center"/>
          </w:tcPr>
          <w:p w14:paraId="512D50E3">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个</w:t>
            </w:r>
          </w:p>
        </w:tc>
      </w:tr>
    </w:tbl>
    <w:p w14:paraId="697B7BCC">
      <w:pPr>
        <w:widowControl w:val="0"/>
        <w:spacing w:before="120" w:after="120" w:line="0" w:lineRule="atLeast"/>
        <w:jc w:val="both"/>
        <w:outlineLvl w:val="0"/>
        <w:rPr>
          <w:rFonts w:hint="eastAsia" w:ascii="宋体" w:hAnsi="宋体" w:eastAsia="宋体" w:cs="宋体"/>
          <w:b/>
          <w:color w:val="000000"/>
          <w:sz w:val="30"/>
          <w:szCs w:val="30"/>
          <w:highlight w:val="none"/>
          <w:lang w:val="en-US" w:eastAsia="zh-CN" w:bidi="ar-SA"/>
        </w:rPr>
      </w:pPr>
      <w:r>
        <w:rPr>
          <w:rFonts w:hint="eastAsia" w:ascii="宋体" w:hAnsi="宋体" w:eastAsia="Times New Roman" w:cs="宋体"/>
          <w:b/>
          <w:color w:val="000000"/>
          <w:sz w:val="30"/>
          <w:szCs w:val="30"/>
          <w:highlight w:val="none"/>
          <w:lang w:val="en-US" w:eastAsia="zh-CN" w:bidi="ar-SA"/>
        </w:rPr>
        <w:t>4</w:t>
      </w:r>
      <w:r>
        <w:rPr>
          <w:rFonts w:hint="eastAsia" w:ascii="宋体" w:hAnsi="宋体" w:eastAsia="宋体" w:cs="宋体"/>
          <w:b/>
          <w:color w:val="000000"/>
          <w:sz w:val="30"/>
          <w:szCs w:val="30"/>
          <w:highlight w:val="none"/>
          <w:lang w:val="en-US" w:eastAsia="zh-CN" w:bidi="ar-SA"/>
        </w:rPr>
        <w:t>.加油站专用全景枪机</w:t>
      </w:r>
    </w:p>
    <w:tbl>
      <w:tblPr>
        <w:tblStyle w:val="2"/>
        <w:tblW w:w="4996" w:type="pct"/>
        <w:tblInd w:w="0" w:type="dxa"/>
        <w:tblLayout w:type="autofit"/>
        <w:tblCellMar>
          <w:top w:w="0" w:type="dxa"/>
          <w:left w:w="108" w:type="dxa"/>
          <w:bottom w:w="0" w:type="dxa"/>
          <w:right w:w="108" w:type="dxa"/>
        </w:tblCellMar>
      </w:tblPr>
      <w:tblGrid>
        <w:gridCol w:w="572"/>
        <w:gridCol w:w="823"/>
        <w:gridCol w:w="5968"/>
        <w:gridCol w:w="576"/>
        <w:gridCol w:w="576"/>
      </w:tblGrid>
      <w:tr w14:paraId="7AE74C93">
        <w:tblPrEx>
          <w:tblCellMar>
            <w:top w:w="0" w:type="dxa"/>
            <w:left w:w="108" w:type="dxa"/>
            <w:bottom w:w="0" w:type="dxa"/>
            <w:right w:w="108" w:type="dxa"/>
          </w:tblCellMar>
        </w:tblPrEx>
        <w:trPr>
          <w:trHeight w:val="27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tcPr>
          <w:p w14:paraId="67DD3C5D">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483" w:type="pct"/>
            <w:tcBorders>
              <w:top w:val="single" w:color="000000" w:sz="4" w:space="0"/>
              <w:left w:val="single" w:color="000000" w:sz="4" w:space="0"/>
              <w:bottom w:val="single" w:color="000000" w:sz="4" w:space="0"/>
              <w:right w:val="single" w:color="000000" w:sz="4" w:space="0"/>
            </w:tcBorders>
            <w:shd w:val="clear" w:color="auto" w:fill="auto"/>
          </w:tcPr>
          <w:p w14:paraId="6E8722E5">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3503" w:type="pct"/>
            <w:tcBorders>
              <w:top w:val="single" w:color="000000" w:sz="4" w:space="0"/>
              <w:left w:val="single" w:color="000000" w:sz="4" w:space="0"/>
              <w:bottom w:val="single" w:color="000000" w:sz="4" w:space="0"/>
              <w:right w:val="single" w:color="000000" w:sz="4" w:space="0"/>
            </w:tcBorders>
            <w:shd w:val="clear" w:color="auto" w:fill="auto"/>
          </w:tcPr>
          <w:p w14:paraId="26022C6E">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338" w:type="pct"/>
            <w:tcBorders>
              <w:top w:val="single" w:color="000000" w:sz="4" w:space="0"/>
              <w:left w:val="single" w:color="000000" w:sz="4" w:space="0"/>
              <w:bottom w:val="single" w:color="000000" w:sz="4" w:space="0"/>
              <w:right w:val="single" w:color="000000" w:sz="4" w:space="0"/>
            </w:tcBorders>
            <w:shd w:val="clear" w:color="auto" w:fill="auto"/>
          </w:tcPr>
          <w:p w14:paraId="3395A5F9">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auto"/>
          </w:tcPr>
          <w:p w14:paraId="4DC60493">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27BA11C6">
        <w:tblPrEx>
          <w:tblCellMar>
            <w:top w:w="0" w:type="dxa"/>
            <w:left w:w="108" w:type="dxa"/>
            <w:bottom w:w="0" w:type="dxa"/>
            <w:right w:w="108" w:type="dxa"/>
          </w:tblCellMar>
        </w:tblPrEx>
        <w:trPr>
          <w:trHeight w:val="331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FCCB">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ADEF5">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1"/>
                <w:szCs w:val="22"/>
                <w:highlight w:val="none"/>
                <w:u w:val="none"/>
                <w:lang w:val="en-US" w:eastAsia="zh-CN" w:bidi="ar"/>
              </w:rPr>
              <w:t>加油站专用全景枪机</w:t>
            </w:r>
          </w:p>
        </w:tc>
        <w:tc>
          <w:tcPr>
            <w:tcW w:w="3503" w:type="pct"/>
            <w:tcBorders>
              <w:top w:val="single" w:color="000000" w:sz="4" w:space="0"/>
              <w:left w:val="single" w:color="000000" w:sz="4" w:space="0"/>
              <w:bottom w:val="single" w:color="000000" w:sz="4" w:space="0"/>
              <w:right w:val="single" w:color="000000" w:sz="4" w:space="0"/>
            </w:tcBorders>
            <w:shd w:val="clear" w:color="auto" w:fill="auto"/>
          </w:tcPr>
          <w:p w14:paraId="41180ABD">
            <w:pPr>
              <w:widowControl/>
              <w:jc w:val="left"/>
              <w:textAlignment w:val="top"/>
              <w:rPr>
                <w:rFonts w:hint="eastAsia"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bidi="ar"/>
              </w:rPr>
              <w:t>1.800万</w:t>
            </w:r>
            <w:r>
              <w:rPr>
                <w:rFonts w:hint="eastAsia" w:ascii="宋体" w:hAnsi="宋体" w:eastAsia="宋体" w:cs="宋体"/>
                <w:color w:val="000000"/>
                <w:kern w:val="0"/>
                <w:szCs w:val="22"/>
                <w:highlight w:val="none"/>
                <w:lang w:val="en-US" w:eastAsia="zh-CN" w:bidi="ar"/>
              </w:rPr>
              <w:t>像素</w:t>
            </w:r>
            <w:r>
              <w:rPr>
                <w:rFonts w:hint="eastAsia" w:ascii="宋体" w:hAnsi="宋体" w:eastAsia="宋体" w:cs="宋体"/>
                <w:color w:val="000000"/>
                <w:kern w:val="0"/>
                <w:szCs w:val="22"/>
                <w:highlight w:val="none"/>
                <w:lang w:bidi="ar"/>
              </w:rPr>
              <w:t>180度全景一体机</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bidi="ar"/>
              </w:rPr>
              <w:t>2.内置GPU芯片，支持深度学习算法</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bidi="ar"/>
              </w:rPr>
              <w:t>3.主码流视频分辨率和帧率最大为:50Hz:4096×1800、25帧/秒60Hz:4096×1800、30帧/秒第二码流视频分辨率和帧率最大为:50Hz:1024x452、25帧/秒60Hz:1024x452、30帧/秒</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或主码流不小于5120x1400@20fps，子码流不小于2560x704@20fps。</w:t>
            </w:r>
            <w:r>
              <w:rPr>
                <w:rFonts w:hint="eastAsia" w:ascii="宋体" w:hAnsi="宋体" w:eastAsia="宋体" w:cs="宋体"/>
                <w:b/>
                <w:bCs/>
                <w:color w:val="000000"/>
                <w:kern w:val="0"/>
                <w:szCs w:val="22"/>
                <w:highlight w:val="none"/>
                <w:lang w:bidi="ar"/>
              </w:rPr>
              <w:t>（以公安部检验报告证明，原件扫描件上传至投标文件中）</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.视场角检验:水平:不小于180</w:t>
            </w:r>
            <w:r>
              <w:rPr>
                <w:rFonts w:hint="eastAsia" w:ascii="宋体" w:hAnsi="宋体" w:eastAsia="宋体" w:cs="宋体"/>
                <w:color w:val="000000"/>
                <w:kern w:val="0"/>
                <w:szCs w:val="22"/>
                <w:highlight w:val="none"/>
                <w:lang w:val="en-US" w:eastAsia="zh-CN" w:bidi="ar"/>
              </w:rPr>
              <w:t>度</w:t>
            </w:r>
            <w:r>
              <w:rPr>
                <w:rFonts w:hint="eastAsia" w:ascii="宋体" w:hAnsi="宋体" w:eastAsia="宋体" w:cs="宋体"/>
                <w:color w:val="000000"/>
                <w:kern w:val="0"/>
                <w:szCs w:val="22"/>
                <w:highlight w:val="none"/>
                <w:lang w:bidi="ar"/>
              </w:rPr>
              <w:t>。垂直:不小于</w:t>
            </w:r>
            <w:r>
              <w:rPr>
                <w:rFonts w:hint="eastAsia" w:ascii="宋体" w:hAnsi="宋体" w:eastAsia="宋体" w:cs="宋体"/>
                <w:color w:val="000000"/>
                <w:kern w:val="0"/>
                <w:szCs w:val="22"/>
                <w:highlight w:val="none"/>
                <w:lang w:val="en-US" w:eastAsia="zh-CN" w:bidi="ar"/>
              </w:rPr>
              <w:t>47度</w:t>
            </w:r>
            <w:r>
              <w:rPr>
                <w:rFonts w:hint="eastAsia" w:ascii="宋体" w:hAnsi="宋体" w:eastAsia="宋体" w:cs="宋体"/>
                <w:color w:val="000000"/>
                <w:kern w:val="0"/>
                <w:szCs w:val="22"/>
                <w:highlight w:val="none"/>
                <w:lang w:bidi="ar"/>
              </w:rPr>
              <w:t>。</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5</w:t>
            </w:r>
            <w:r>
              <w:rPr>
                <w:rFonts w:hint="eastAsia" w:ascii="宋体" w:hAnsi="宋体" w:eastAsia="宋体" w:cs="宋体"/>
                <w:color w:val="000000"/>
                <w:kern w:val="0"/>
                <w:szCs w:val="22"/>
                <w:highlight w:val="none"/>
                <w:lang w:bidi="ar"/>
              </w:rPr>
              <w:t>.目标跟踪功能检验:支持在智能事件触发时,支持预览和回放,跟踪时长可设置</w:t>
            </w:r>
          </w:p>
          <w:p w14:paraId="7778380E">
            <w:pPr>
              <w:widowControl/>
              <w:jc w:val="left"/>
              <w:textAlignment w:val="top"/>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.宽动态自适应功能检验:样机可根据场景变化,自动开启或关闭宽动态功能</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F319">
            <w:pPr>
              <w:widowControl/>
              <w:jc w:val="center"/>
              <w:textAlignment w:val="center"/>
              <w:rPr>
                <w:rFonts w:hint="default" w:ascii="宋体" w:hAnsi="宋体" w:eastAsia="宋体" w:cs="宋体"/>
                <w:color w:val="000000"/>
                <w:kern w:val="0"/>
                <w:szCs w:val="22"/>
                <w:highlight w:val="none"/>
                <w:lang w:val="en-US" w:eastAsia="zh-CN"/>
              </w:rPr>
            </w:pPr>
            <w:r>
              <w:rPr>
                <w:rFonts w:hint="eastAsia" w:ascii="宋体" w:hAnsi="宋体" w:eastAsia="宋体" w:cs="宋体"/>
                <w:color w:val="000000"/>
                <w:kern w:val="0"/>
                <w:szCs w:val="22"/>
                <w:highlight w:val="none"/>
                <w:lang w:val="en-US" w:eastAsia="zh-CN"/>
              </w:rPr>
              <w:t>219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46EF">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个</w:t>
            </w:r>
          </w:p>
        </w:tc>
      </w:tr>
    </w:tbl>
    <w:p w14:paraId="778F93B5">
      <w:pPr>
        <w:rPr>
          <w:rFonts w:hint="default" w:ascii="Calibri" w:hAnsi="宋体" w:eastAsia="宋体" w:cs="宋体"/>
          <w:b/>
          <w:color w:val="000000"/>
          <w:kern w:val="0"/>
          <w:sz w:val="30"/>
          <w:szCs w:val="30"/>
          <w:highlight w:val="none"/>
        </w:rPr>
      </w:pPr>
      <w:r>
        <w:rPr>
          <w:rFonts w:hint="eastAsia" w:ascii="Calibri" w:hAnsi="宋体" w:eastAsia="宋体" w:cs="宋体"/>
          <w:b/>
          <w:color w:val="000000"/>
          <w:kern w:val="0"/>
          <w:sz w:val="30"/>
          <w:szCs w:val="30"/>
          <w:highlight w:val="none"/>
        </w:rPr>
        <w:br w:type="page"/>
      </w:r>
    </w:p>
    <w:p w14:paraId="6719A0E2">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r>
        <w:rPr>
          <w:rFonts w:hint="eastAsia" w:ascii="宋体" w:hAnsi="宋体" w:eastAsia="Times New Roman" w:cs="宋体"/>
          <w:b/>
          <w:color w:val="000000"/>
          <w:sz w:val="30"/>
          <w:szCs w:val="30"/>
          <w:highlight w:val="none"/>
          <w:lang w:val="en-US" w:eastAsia="zh-CN" w:bidi="ar-SA"/>
        </w:rPr>
        <w:t>5</w:t>
      </w:r>
      <w:r>
        <w:rPr>
          <w:rFonts w:hint="eastAsia" w:ascii="宋体" w:hAnsi="宋体" w:eastAsia="宋体" w:cs="宋体"/>
          <w:b/>
          <w:color w:val="000000"/>
          <w:sz w:val="30"/>
          <w:szCs w:val="30"/>
          <w:highlight w:val="none"/>
          <w:lang w:val="en-US" w:eastAsia="zh-CN" w:bidi="ar-SA"/>
        </w:rPr>
        <w:t>.网络视频存储平台1（政务端）</w:t>
      </w:r>
    </w:p>
    <w:tbl>
      <w:tblPr>
        <w:tblStyle w:val="2"/>
        <w:tblW w:w="5023" w:type="pct"/>
        <w:tblInd w:w="0" w:type="dxa"/>
        <w:tblLayout w:type="autofit"/>
        <w:tblCellMar>
          <w:top w:w="0" w:type="dxa"/>
          <w:left w:w="108" w:type="dxa"/>
          <w:bottom w:w="0" w:type="dxa"/>
          <w:right w:w="108" w:type="dxa"/>
        </w:tblCellMar>
      </w:tblPr>
      <w:tblGrid>
        <w:gridCol w:w="609"/>
        <w:gridCol w:w="878"/>
        <w:gridCol w:w="5856"/>
        <w:gridCol w:w="609"/>
        <w:gridCol w:w="609"/>
      </w:tblGrid>
      <w:tr w14:paraId="199188D1">
        <w:tblPrEx>
          <w:tblCellMar>
            <w:top w:w="0" w:type="dxa"/>
            <w:left w:w="108" w:type="dxa"/>
            <w:bottom w:w="0" w:type="dxa"/>
            <w:right w:w="108" w:type="dxa"/>
          </w:tblCellMar>
        </w:tblPrEx>
        <w:trPr>
          <w:trHeight w:val="55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Pr>
          <w:p w14:paraId="64677173">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tcPr>
          <w:p w14:paraId="27CC0C9B">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6659" w:type="dxa"/>
            <w:tcBorders>
              <w:top w:val="single" w:color="000000" w:sz="4" w:space="0"/>
              <w:left w:val="single" w:color="000000" w:sz="4" w:space="0"/>
              <w:bottom w:val="single" w:color="000000" w:sz="4" w:space="0"/>
              <w:right w:val="single" w:color="000000" w:sz="4" w:space="0"/>
            </w:tcBorders>
            <w:shd w:val="clear" w:color="auto" w:fill="auto"/>
          </w:tcPr>
          <w:p w14:paraId="0D94A18B">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14:paraId="5CE6F56A">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14:paraId="27B79A7E">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7D520C09">
        <w:tblPrEx>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EE5">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D1B">
            <w:pPr>
              <w:widowControl/>
              <w:jc w:val="center"/>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网络视频存储平台1（政务端）</w:t>
            </w:r>
          </w:p>
          <w:p w14:paraId="35A7AA94">
            <w:pPr>
              <w:widowControl/>
              <w:jc w:val="center"/>
              <w:textAlignment w:val="center"/>
              <w:rPr>
                <w:rFonts w:hint="eastAsia" w:ascii="宋体" w:hAnsi="宋体" w:eastAsia="宋体" w:cs="宋体"/>
                <w:color w:val="000000"/>
                <w:kern w:val="0"/>
                <w:szCs w:val="22"/>
                <w:highlight w:val="none"/>
                <w:lang w:eastAsia="zh-CN" w:bidi="ar"/>
              </w:rPr>
            </w:pPr>
          </w:p>
        </w:tc>
        <w:tc>
          <w:tcPr>
            <w:tcW w:w="6659" w:type="dxa"/>
            <w:tcBorders>
              <w:top w:val="single" w:color="000000" w:sz="4" w:space="0"/>
              <w:left w:val="single" w:color="000000" w:sz="4" w:space="0"/>
              <w:bottom w:val="single" w:color="000000" w:sz="4" w:space="0"/>
              <w:right w:val="single" w:color="000000" w:sz="4" w:space="0"/>
            </w:tcBorders>
            <w:shd w:val="clear" w:color="auto" w:fill="auto"/>
          </w:tcPr>
          <w:p w14:paraId="0F603FBA">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网络视频存储平台，与政务端配套使用</w:t>
            </w:r>
            <w:r>
              <w:rPr>
                <w:rFonts w:hint="eastAsia" w:ascii="宋体" w:hAnsi="宋体" w:eastAsia="宋体" w:cs="宋体"/>
                <w:color w:val="000000"/>
                <w:kern w:val="0"/>
                <w:szCs w:val="22"/>
                <w:highlight w:val="yellow"/>
                <w:lang w:bidi="ar"/>
              </w:rPr>
              <w:br w:type="textWrapping"/>
            </w:r>
            <w:r>
              <w:rPr>
                <w:rFonts w:hint="eastAsia" w:ascii="宋体" w:hAnsi="宋体" w:eastAsia="宋体" w:cs="宋体"/>
                <w:color w:val="000000"/>
                <w:kern w:val="0"/>
                <w:szCs w:val="22"/>
                <w:highlight w:val="none"/>
                <w:lang w:val="en-US" w:eastAsia="zh-CN" w:bidi="ar"/>
              </w:rPr>
              <w:t>1</w:t>
            </w:r>
            <w:r>
              <w:rPr>
                <w:rFonts w:hint="eastAsia" w:ascii="宋体" w:hAnsi="宋体" w:eastAsia="宋体" w:cs="宋体"/>
                <w:color w:val="000000"/>
                <w:kern w:val="0"/>
                <w:szCs w:val="22"/>
                <w:highlight w:val="none"/>
                <w:lang w:bidi="ar"/>
              </w:rPr>
              <w:t>. 在转发模式下， 可进行 4096 路 2Mbps视频码流转发；</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2</w:t>
            </w:r>
            <w:r>
              <w:rPr>
                <w:rFonts w:hint="eastAsia" w:ascii="宋体" w:hAnsi="宋体" w:eastAsia="宋体" w:cs="宋体"/>
                <w:color w:val="000000"/>
                <w:kern w:val="0"/>
                <w:szCs w:val="22"/>
                <w:highlight w:val="none"/>
                <w:lang w:bidi="ar"/>
              </w:rPr>
              <w:t>. 在总带宽不变的情况下， 接入、 转发和回放间的性能值可自由调整；</w:t>
            </w:r>
          </w:p>
          <w:p w14:paraId="397B404D">
            <w:pPr>
              <w:widowControl/>
              <w:numPr>
                <w:ilvl w:val="0"/>
                <w:numId w:val="0"/>
              </w:numPr>
              <w:ind w:leftChars="0"/>
              <w:jc w:val="left"/>
              <w:textAlignment w:val="top"/>
              <w:rPr>
                <w:rFonts w:hint="eastAsia" w:ascii="宋体" w:hAnsi="宋体" w:eastAsia="宋体" w:cs="宋体"/>
                <w:color w:val="000000"/>
                <w:kern w:val="0"/>
                <w:szCs w:val="22"/>
                <w:highlight w:val="none"/>
                <w:lang w:eastAsia="zh-CN" w:bidi="ar"/>
              </w:rPr>
            </w:pPr>
            <w:r>
              <w:rPr>
                <w:rFonts w:hint="eastAsia" w:ascii="宋体" w:hAnsi="宋体" w:eastAsia="宋体" w:cs="宋体"/>
                <w:color w:val="000000"/>
                <w:kern w:val="0"/>
                <w:szCs w:val="22"/>
                <w:highlight w:val="none"/>
                <w:lang w:val="en-US" w:eastAsia="zh-CN" w:bidi="ar"/>
              </w:rPr>
              <w:t>3.</w:t>
            </w:r>
            <w:r>
              <w:rPr>
                <w:rFonts w:hint="eastAsia" w:ascii="宋体" w:hAnsi="宋体" w:eastAsia="宋体" w:cs="宋体"/>
                <w:color w:val="000000"/>
                <w:kern w:val="0"/>
                <w:szCs w:val="22"/>
                <w:highlight w:val="none"/>
                <w:lang w:bidi="ar"/>
              </w:rPr>
              <w:t>支持任意 N 台设备（N≥2） 通过 SAS数据线组成环状结构集群， 设备集群之间数据能够通过环状结构进行传递和通信， 其中任意 1 台设备都可以访问其下游设备中的数据</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 当开启智能录像时，可根据前端接入路数、存储周期、码率等参数，自动选择N+M冗余级别较高的数据保护方式；当前端的接入路数增多或减少时，在保证数据不丢失、业务不中断的情况下，样机可自由调整N和M的数值；当前端接入的业务量超过样机接入性能时，应产生报警，应能支持多组N+M配置选项</w:t>
            </w:r>
            <w:r>
              <w:rPr>
                <w:rFonts w:hint="eastAsia" w:ascii="宋体" w:hAnsi="宋体" w:eastAsia="宋体" w:cs="宋体"/>
                <w:color w:val="000000"/>
                <w:kern w:val="0"/>
                <w:szCs w:val="22"/>
                <w:highlight w:val="none"/>
                <w:lang w:eastAsia="zh-CN" w:bidi="ar"/>
              </w:rPr>
              <w:t>。</w:t>
            </w:r>
          </w:p>
          <w:p w14:paraId="784556A7">
            <w:pPr>
              <w:widowControl/>
              <w:numPr>
                <w:ilvl w:val="0"/>
                <w:numId w:val="0"/>
              </w:numPr>
              <w:ind w:leftChars="0"/>
              <w:jc w:val="left"/>
              <w:textAlignment w:val="top"/>
              <w:rPr>
                <w:rFonts w:hint="eastAsia"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可将多台样机配置为集群管理方式，当某台样机发送故障时，其他任意工作样机自动替换故障样机继续录像，并将所有配置信息导入备用样机，并在集群内按照业务均衡自动分配到其他设备，故障恢复后，集群的业务再重新分配，备用样机可将存储的录像回传给故障机；当发生故障时，可在WEB日志和客户端给出报警提示。当故障恢复后，可由备份服务器实现高速、中速、低速进行回传）</w:t>
            </w:r>
          </w:p>
          <w:p w14:paraId="5D100AB4">
            <w:pPr>
              <w:widowControl/>
              <w:numPr>
                <w:ilvl w:val="0"/>
                <w:numId w:val="0"/>
              </w:numPr>
              <w:ind w:leftChars="0"/>
              <w:jc w:val="left"/>
              <w:textAlignment w:val="top"/>
              <w:rPr>
                <w:rFonts w:hint="eastAsia" w:ascii="宋体" w:hAnsi="宋体" w:eastAsia="宋体" w:cs="宋体"/>
                <w:color w:val="000000"/>
                <w:kern w:val="0"/>
                <w:szCs w:val="22"/>
                <w:highlight w:val="none"/>
                <w:lang w:eastAsia="zh-CN" w:bidi="ar"/>
              </w:rPr>
            </w:pPr>
            <w:r>
              <w:rPr>
                <w:rFonts w:hint="eastAsia" w:ascii="宋体" w:hAnsi="宋体" w:eastAsia="宋体" w:cs="宋体"/>
                <w:b/>
                <w:bCs/>
                <w:color w:val="000000"/>
                <w:kern w:val="0"/>
                <w:szCs w:val="22"/>
                <w:highlight w:val="none"/>
                <w:lang w:bidi="ar"/>
              </w:rPr>
              <w:t>（以公安部检验报告证明，原件扫描件上传至投标文件中）</w:t>
            </w:r>
            <w:r>
              <w:rPr>
                <w:rFonts w:hint="eastAsia" w:ascii="宋体" w:hAnsi="宋体" w:eastAsia="宋体" w:cs="宋体"/>
                <w:b/>
                <w:bCs/>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5</w:t>
            </w:r>
            <w:r>
              <w:rPr>
                <w:rFonts w:hint="eastAsia" w:ascii="宋体" w:hAnsi="宋体" w:eastAsia="宋体" w:cs="宋体"/>
                <w:color w:val="000000"/>
                <w:kern w:val="0"/>
                <w:szCs w:val="22"/>
                <w:highlight w:val="none"/>
                <w:lang w:bidi="ar"/>
              </w:rPr>
              <w:t xml:space="preserve">. 设备可接入双音轨，可同时或分别播放左右音轨 </w:t>
            </w:r>
            <w:r>
              <w:rPr>
                <w:rFonts w:hint="eastAsia" w:ascii="宋体" w:hAnsi="宋体" w:eastAsia="宋体" w:cs="宋体"/>
                <w:b/>
                <w:bCs/>
                <w:color w:val="000000"/>
                <w:kern w:val="0"/>
                <w:szCs w:val="22"/>
                <w:highlight w:val="none"/>
                <w:lang w:bidi="ar"/>
              </w:rPr>
              <w:t>（以公安部检验报告证明，原件扫描件上传至投标文件中）</w:t>
            </w:r>
            <w:r>
              <w:rPr>
                <w:rFonts w:hint="eastAsia" w:ascii="宋体" w:hAnsi="宋体" w:eastAsia="宋体" w:cs="宋体"/>
                <w:b/>
                <w:bCs/>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 xml:space="preserve">. 可通过IE 浏览器进行视频浏览、回放和下载；并支持多画面同时段录像同时回放，或不同时段录像同时回放；网络下载录像速度不低于150MB/s </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color w:val="000000"/>
                <w:kern w:val="0"/>
                <w:szCs w:val="22"/>
                <w:highlight w:val="none"/>
                <w:lang w:bidi="ar"/>
              </w:rPr>
              <w:t>. 支持 NL-SAS 硬盘、 空气硬盘、 14T、16T、 18T、 20T、 22T 氦气硬盘接入；支持接入容量为 1TB、 2TB、 3TB、 4TB、5TB、 6TB、 8TB、 10TB、 12TB、 14TB、16TB、 18T、 20T、 22T 的 SATA/SAS 磁盘；</w:t>
            </w:r>
            <w:r>
              <w:rPr>
                <w:rFonts w:hint="eastAsia" w:ascii="宋体" w:hAnsi="宋体" w:eastAsia="宋体" w:cs="宋体"/>
                <w:color w:val="auto"/>
                <w:kern w:val="0"/>
                <w:szCs w:val="22"/>
                <w:highlight w:val="none"/>
                <w:lang w:bidi="ar"/>
              </w:rPr>
              <w:br w:type="textWrapping"/>
            </w:r>
            <w:r>
              <w:rPr>
                <w:rFonts w:hint="eastAsia" w:ascii="宋体" w:hAnsi="宋体" w:eastAsia="宋体" w:cs="宋体"/>
                <w:color w:val="auto"/>
                <w:kern w:val="0"/>
                <w:szCs w:val="22"/>
                <w:highlight w:val="none"/>
                <w:lang w:val="en-US" w:eastAsia="zh-CN" w:bidi="ar"/>
              </w:rPr>
              <w:t>8</w:t>
            </w:r>
            <w:r>
              <w:rPr>
                <w:rFonts w:hint="eastAsia" w:ascii="宋体" w:hAnsi="宋体" w:eastAsia="宋体" w:cs="宋体"/>
                <w:color w:val="auto"/>
                <w:kern w:val="0"/>
                <w:szCs w:val="22"/>
                <w:highlight w:val="none"/>
                <w:lang w:bidi="ar"/>
              </w:rPr>
              <w:t xml:space="preserve">. 可将录制的视频图像进行合并，支持按照自定义的时间间隔抽帧生成视频 </w:t>
            </w:r>
            <w:r>
              <w:rPr>
                <w:rFonts w:hint="eastAsia" w:ascii="宋体" w:hAnsi="宋体" w:eastAsia="宋体" w:cs="宋体"/>
                <w:color w:val="000000"/>
                <w:kern w:val="0"/>
                <w:szCs w:val="22"/>
                <w:highlight w:val="none"/>
                <w:lang w:bidi="ar"/>
              </w:rPr>
              <w:br w:type="textWrapping"/>
            </w:r>
            <w:r>
              <w:rPr>
                <w:rFonts w:hint="eastAsia" w:ascii="宋体" w:hAnsi="宋体" w:eastAsia="宋体" w:cs="宋体"/>
                <w:color w:val="000000"/>
                <w:kern w:val="0"/>
                <w:szCs w:val="22"/>
                <w:highlight w:val="none"/>
                <w:lang w:val="en-US" w:eastAsia="zh-CN" w:bidi="ar"/>
              </w:rPr>
              <w:t>9.</w:t>
            </w:r>
            <w:r>
              <w:rPr>
                <w:rFonts w:hint="eastAsia" w:ascii="宋体" w:hAnsi="宋体" w:eastAsia="宋体" w:cs="宋体"/>
                <w:color w:val="000000"/>
                <w:kern w:val="0"/>
                <w:szCs w:val="22"/>
                <w:highlight w:val="none"/>
                <w:lang w:bidi="ar"/>
              </w:rPr>
              <w:t>含48块</w:t>
            </w:r>
            <w:r>
              <w:rPr>
                <w:rFonts w:hint="eastAsia" w:ascii="宋体" w:hAnsi="宋体" w:eastAsia="宋体" w:cs="宋体"/>
                <w:color w:val="000000"/>
                <w:kern w:val="0"/>
                <w:szCs w:val="22"/>
                <w:highlight w:val="none"/>
                <w:lang w:val="en-US" w:eastAsia="zh-CN" w:bidi="ar"/>
              </w:rPr>
              <w:t>8</w:t>
            </w:r>
            <w:r>
              <w:rPr>
                <w:rFonts w:hint="eastAsia" w:ascii="宋体" w:hAnsi="宋体" w:eastAsia="宋体" w:cs="宋体"/>
                <w:color w:val="000000"/>
                <w:kern w:val="0"/>
                <w:szCs w:val="22"/>
                <w:highlight w:val="none"/>
                <w:lang w:bidi="ar"/>
              </w:rPr>
              <w:t>T硬盘</w:t>
            </w:r>
          </w:p>
          <w:p w14:paraId="15B81C05">
            <w:pPr>
              <w:widowControl/>
              <w:jc w:val="left"/>
              <w:textAlignment w:val="top"/>
              <w:rPr>
                <w:rFonts w:hint="eastAsia"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10.可保存不少于3个月录像视频</w:t>
            </w:r>
          </w:p>
          <w:p w14:paraId="58EEC088">
            <w:pPr>
              <w:widowControl/>
              <w:jc w:val="left"/>
              <w:textAlignment w:val="top"/>
              <w:rPr>
                <w:rFonts w:hint="default" w:ascii="宋体" w:hAnsi="宋体" w:eastAsia="宋体" w:cs="宋体"/>
                <w:color w:val="000000"/>
                <w:kern w:val="0"/>
                <w:szCs w:val="22"/>
                <w:highlight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528">
            <w:pPr>
              <w:widowControl/>
              <w:jc w:val="center"/>
              <w:textAlignment w:val="center"/>
              <w:rPr>
                <w:rFonts w:hint="eastAsia" w:ascii="宋体" w:hAnsi="宋体" w:eastAsia="宋体" w:cs="宋体"/>
                <w:color w:val="000000"/>
                <w:kern w:val="0"/>
                <w:szCs w:val="22"/>
                <w:highlight w:val="none"/>
                <w:lang w:eastAsia="zh-CN"/>
              </w:rPr>
            </w:pPr>
            <w:r>
              <w:rPr>
                <w:rFonts w:hint="eastAsia" w:ascii="宋体" w:hAnsi="宋体" w:eastAsia="宋体" w:cs="宋体"/>
                <w:color w:val="000000"/>
                <w:kern w:val="0"/>
                <w:szCs w:val="22"/>
                <w:highlight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B53">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套</w:t>
            </w:r>
          </w:p>
        </w:tc>
      </w:tr>
    </w:tbl>
    <w:p w14:paraId="60AB47AA">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26C5F1EE">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0C8B350A">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788A432B">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61CA9625">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421270A9">
      <w:pPr>
        <w:widowControl w:val="0"/>
        <w:spacing w:before="120" w:after="120" w:line="0" w:lineRule="atLeast"/>
        <w:jc w:val="both"/>
        <w:outlineLvl w:val="0"/>
        <w:rPr>
          <w:rFonts w:hint="eastAsia" w:ascii="宋体" w:hAnsi="宋体" w:eastAsia="宋体" w:cs="宋体"/>
          <w:b/>
          <w:color w:val="000000"/>
          <w:sz w:val="30"/>
          <w:szCs w:val="30"/>
          <w:highlight w:val="none"/>
          <w:lang w:val="en-US" w:eastAsia="zh-CN" w:bidi="ar-SA"/>
        </w:rPr>
      </w:pPr>
    </w:p>
    <w:p w14:paraId="1BC77BFE">
      <w:pPr>
        <w:widowControl w:val="0"/>
        <w:spacing w:before="120" w:after="120" w:line="0" w:lineRule="atLeast"/>
        <w:jc w:val="both"/>
        <w:outlineLvl w:val="0"/>
        <w:rPr>
          <w:rFonts w:hint="eastAsia" w:ascii="宋体" w:hAnsi="宋体" w:eastAsia="宋体" w:cs="宋体"/>
          <w:b/>
          <w:color w:val="000000"/>
          <w:sz w:val="30"/>
          <w:szCs w:val="30"/>
          <w:highlight w:val="none"/>
          <w:lang w:val="en-US" w:eastAsia="zh-CN" w:bidi="ar-SA"/>
        </w:rPr>
      </w:pPr>
    </w:p>
    <w:p w14:paraId="07C5F4A0">
      <w:pPr>
        <w:widowControl w:val="0"/>
        <w:spacing w:before="120" w:after="120" w:line="0" w:lineRule="atLeast"/>
        <w:jc w:val="both"/>
        <w:outlineLvl w:val="0"/>
        <w:rPr>
          <w:rFonts w:hint="eastAsia" w:ascii="宋体" w:hAnsi="宋体" w:eastAsia="宋体" w:cs="宋体"/>
          <w:b/>
          <w:color w:val="000000"/>
          <w:sz w:val="30"/>
          <w:szCs w:val="30"/>
          <w:highlight w:val="none"/>
          <w:lang w:val="en-US" w:eastAsia="zh-CN" w:bidi="ar-SA"/>
        </w:rPr>
      </w:pPr>
    </w:p>
    <w:p w14:paraId="33F422C0">
      <w:pPr>
        <w:widowControl w:val="0"/>
        <w:spacing w:before="120" w:after="120" w:line="0" w:lineRule="atLeast"/>
        <w:jc w:val="both"/>
        <w:outlineLvl w:val="0"/>
        <w:rPr>
          <w:rFonts w:hint="default" w:ascii="宋体" w:hAnsi="宋体" w:eastAsia="宋体" w:cs="宋体"/>
          <w:b/>
          <w:color w:val="000000"/>
          <w:sz w:val="30"/>
          <w:szCs w:val="30"/>
          <w:highlight w:val="none"/>
          <w:lang w:val="en-US" w:eastAsia="zh-CN" w:bidi="ar-SA"/>
        </w:rPr>
      </w:pPr>
      <w:r>
        <w:rPr>
          <w:rFonts w:hint="eastAsia" w:ascii="宋体" w:hAnsi="宋体" w:eastAsia="宋体" w:cs="宋体"/>
          <w:b/>
          <w:color w:val="000000"/>
          <w:sz w:val="30"/>
          <w:szCs w:val="30"/>
          <w:highlight w:val="none"/>
          <w:lang w:val="en-US" w:eastAsia="zh-CN" w:bidi="ar-SA"/>
        </w:rPr>
        <w:t>6.网络视频存储平台2（公安端）</w:t>
      </w:r>
    </w:p>
    <w:tbl>
      <w:tblPr>
        <w:tblStyle w:val="2"/>
        <w:tblW w:w="5023" w:type="pct"/>
        <w:tblInd w:w="0" w:type="dxa"/>
        <w:tblLayout w:type="autofit"/>
        <w:tblCellMar>
          <w:top w:w="0" w:type="dxa"/>
          <w:left w:w="108" w:type="dxa"/>
          <w:bottom w:w="0" w:type="dxa"/>
          <w:right w:w="108" w:type="dxa"/>
        </w:tblCellMar>
      </w:tblPr>
      <w:tblGrid>
        <w:gridCol w:w="608"/>
        <w:gridCol w:w="877"/>
        <w:gridCol w:w="5858"/>
        <w:gridCol w:w="609"/>
        <w:gridCol w:w="609"/>
      </w:tblGrid>
      <w:tr w14:paraId="4B6C515B">
        <w:tblPrEx>
          <w:tblCellMar>
            <w:top w:w="0" w:type="dxa"/>
            <w:left w:w="108" w:type="dxa"/>
            <w:bottom w:w="0" w:type="dxa"/>
            <w:right w:w="108" w:type="dxa"/>
          </w:tblCellMar>
        </w:tblPrEx>
        <w:trPr>
          <w:trHeight w:val="55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Pr>
          <w:p w14:paraId="3BE1A58B">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tcPr>
          <w:p w14:paraId="32488C6C">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6659" w:type="dxa"/>
            <w:tcBorders>
              <w:top w:val="single" w:color="000000" w:sz="4" w:space="0"/>
              <w:left w:val="single" w:color="000000" w:sz="4" w:space="0"/>
              <w:bottom w:val="single" w:color="000000" w:sz="4" w:space="0"/>
              <w:right w:val="single" w:color="000000" w:sz="4" w:space="0"/>
            </w:tcBorders>
            <w:shd w:val="clear" w:color="auto" w:fill="auto"/>
          </w:tcPr>
          <w:p w14:paraId="54706404">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14:paraId="27C1387C">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14:paraId="1AD169BF">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020749C9">
        <w:tblPrEx>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61E8">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9C6">
            <w:pPr>
              <w:widowControl/>
              <w:jc w:val="center"/>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网络视频存储平台2（公安端）</w:t>
            </w:r>
          </w:p>
          <w:p w14:paraId="2E97150B">
            <w:pPr>
              <w:widowControl/>
              <w:jc w:val="center"/>
              <w:textAlignment w:val="center"/>
              <w:rPr>
                <w:rFonts w:hint="eastAsia" w:ascii="宋体" w:hAnsi="宋体" w:eastAsia="宋体" w:cs="宋体"/>
                <w:color w:val="000000"/>
                <w:kern w:val="0"/>
                <w:szCs w:val="22"/>
                <w:highlight w:val="none"/>
                <w:lang w:eastAsia="zh-CN" w:bidi="ar"/>
              </w:rPr>
            </w:pPr>
          </w:p>
        </w:tc>
        <w:tc>
          <w:tcPr>
            <w:tcW w:w="6659" w:type="dxa"/>
            <w:tcBorders>
              <w:top w:val="single" w:color="000000" w:sz="4" w:space="0"/>
              <w:left w:val="single" w:color="000000" w:sz="4" w:space="0"/>
              <w:bottom w:val="single" w:color="000000" w:sz="4" w:space="0"/>
              <w:right w:val="single" w:color="000000" w:sz="4" w:space="0"/>
            </w:tcBorders>
            <w:shd w:val="clear" w:color="auto" w:fill="auto"/>
          </w:tcPr>
          <w:p w14:paraId="2223CF2E">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1、</w:t>
            </w:r>
            <w:r>
              <w:rPr>
                <w:rFonts w:hint="eastAsia" w:ascii="宋体" w:hAnsi="宋体" w:eastAsia="宋体" w:cs="宋体"/>
                <w:color w:val="000000"/>
                <w:kern w:val="0"/>
                <w:szCs w:val="22"/>
                <w:highlight w:val="none"/>
                <w:lang w:bidi="ar"/>
              </w:rPr>
              <w:t>处理器：不低于1颗64位多核国产化处理器</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或国产化高性能六核处理器</w:t>
            </w:r>
          </w:p>
          <w:p w14:paraId="3BA8FC06">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2、</w:t>
            </w:r>
            <w:r>
              <w:rPr>
                <w:rFonts w:hint="eastAsia" w:ascii="宋体" w:hAnsi="宋体" w:eastAsia="宋体" w:cs="宋体"/>
                <w:color w:val="000000"/>
                <w:kern w:val="0"/>
                <w:szCs w:val="22"/>
                <w:highlight w:val="none"/>
                <w:lang w:bidi="ar"/>
              </w:rPr>
              <w:t>系统内存：不低于 16GB（可扩展至128GB）</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或16GB DDR4 主频2666MHz</w:t>
            </w:r>
          </w:p>
          <w:p w14:paraId="4DEE60CC">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3、</w:t>
            </w:r>
            <w:r>
              <w:rPr>
                <w:rFonts w:hint="eastAsia" w:ascii="宋体" w:hAnsi="宋体" w:eastAsia="宋体" w:cs="宋体"/>
                <w:color w:val="000000"/>
                <w:kern w:val="0"/>
                <w:szCs w:val="22"/>
                <w:highlight w:val="none"/>
                <w:lang w:bidi="ar"/>
              </w:rPr>
              <w:t>系统盘：1×960GB SSD</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 xml:space="preserve">或内置1块2.5英寸 SATA 512G </w:t>
            </w:r>
          </w:p>
          <w:p w14:paraId="0181C827">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4、</w:t>
            </w:r>
            <w:r>
              <w:rPr>
                <w:rFonts w:hint="eastAsia" w:ascii="宋体" w:hAnsi="宋体" w:eastAsia="宋体" w:cs="宋体"/>
                <w:color w:val="000000"/>
                <w:kern w:val="0"/>
                <w:szCs w:val="22"/>
                <w:highlight w:val="none"/>
                <w:lang w:bidi="ar"/>
              </w:rPr>
              <w:t>网络接口</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bidi="ar"/>
              </w:rPr>
              <w:t>6个千兆数据网口</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或8个千兆数据电口</w:t>
            </w:r>
          </w:p>
          <w:p w14:paraId="7ECAB838">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5、支持48盘位并配置</w:t>
            </w:r>
            <w:r>
              <w:rPr>
                <w:rFonts w:hint="eastAsia" w:ascii="宋体" w:hAnsi="宋体" w:eastAsia="宋体" w:cs="宋体"/>
                <w:color w:val="000000"/>
                <w:kern w:val="0"/>
                <w:szCs w:val="22"/>
                <w:highlight w:val="none"/>
                <w:lang w:bidi="ar"/>
              </w:rPr>
              <w:t>48个企业级硬</w:t>
            </w:r>
            <w:r>
              <w:rPr>
                <w:rFonts w:hint="eastAsia" w:ascii="宋体" w:hAnsi="宋体" w:eastAsia="宋体" w:cs="宋体"/>
                <w:color w:val="000000"/>
                <w:kern w:val="0"/>
                <w:szCs w:val="22"/>
                <w:highlight w:val="none"/>
                <w:lang w:val="en-US" w:eastAsia="zh-CN" w:bidi="ar"/>
              </w:rPr>
              <w:t>盘</w:t>
            </w:r>
            <w:r>
              <w:rPr>
                <w:rFonts w:hint="eastAsia" w:ascii="宋体" w:hAnsi="宋体" w:eastAsia="宋体" w:cs="宋体"/>
                <w:color w:val="000000"/>
                <w:kern w:val="0"/>
                <w:szCs w:val="22"/>
                <w:highlight w:val="none"/>
                <w:lang w:bidi="ar"/>
              </w:rPr>
              <w:t>，每个硬盘要求</w:t>
            </w:r>
            <w:r>
              <w:rPr>
                <w:rFonts w:hint="eastAsia" w:ascii="宋体" w:hAnsi="宋体" w:eastAsia="宋体" w:cs="宋体"/>
                <w:color w:val="000000"/>
                <w:kern w:val="0"/>
                <w:szCs w:val="22"/>
                <w:highlight w:val="none"/>
                <w:lang w:val="en-US" w:eastAsia="zh-CN" w:bidi="ar"/>
              </w:rPr>
              <w:t>不低于</w:t>
            </w:r>
            <w:r>
              <w:rPr>
                <w:rFonts w:hint="eastAsia" w:ascii="宋体" w:hAnsi="宋体" w:eastAsia="宋体" w:cs="宋体"/>
                <w:color w:val="000000"/>
                <w:kern w:val="0"/>
                <w:szCs w:val="22"/>
                <w:highlight w:val="none"/>
                <w:lang w:bidi="ar"/>
              </w:rPr>
              <w:t>：8TB容量，3.5英寸，SATA3.0接口，7200RPM</w:t>
            </w:r>
          </w:p>
          <w:p w14:paraId="619856F3">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6、</w:t>
            </w:r>
            <w:r>
              <w:rPr>
                <w:rFonts w:hint="eastAsia" w:ascii="宋体" w:hAnsi="宋体" w:eastAsia="宋体" w:cs="宋体"/>
                <w:color w:val="000000"/>
                <w:kern w:val="0"/>
                <w:szCs w:val="22"/>
                <w:highlight w:val="none"/>
                <w:lang w:bidi="ar"/>
              </w:rPr>
              <w:t>流直存:支持视频流、图片流直存</w:t>
            </w:r>
          </w:p>
          <w:p w14:paraId="6AAA1C01">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color w:val="000000"/>
                <w:kern w:val="0"/>
                <w:szCs w:val="22"/>
                <w:highlight w:val="none"/>
                <w:lang w:bidi="ar"/>
              </w:rPr>
              <w:t>负载均衡:</w:t>
            </w:r>
            <w:r>
              <w:rPr>
                <w:rFonts w:hint="eastAsia" w:ascii="宋体" w:hAnsi="宋体" w:eastAsia="宋体" w:cs="宋体"/>
                <w:color w:val="000000"/>
                <w:kern w:val="0"/>
                <w:szCs w:val="22"/>
                <w:highlight w:val="none"/>
                <w:lang w:val="en-US" w:eastAsia="zh-CN" w:bidi="ar"/>
              </w:rPr>
              <w:t>支持</w:t>
            </w:r>
            <w:r>
              <w:rPr>
                <w:rFonts w:hint="eastAsia" w:ascii="宋体" w:hAnsi="宋体" w:eastAsia="宋体" w:cs="宋体"/>
                <w:color w:val="000000"/>
                <w:kern w:val="0"/>
                <w:szCs w:val="22"/>
                <w:highlight w:val="none"/>
                <w:lang w:bidi="ar"/>
              </w:rPr>
              <w:t>节点离线、磁盘离线</w:t>
            </w:r>
            <w:r>
              <w:rPr>
                <w:rFonts w:hint="eastAsia" w:ascii="宋体" w:hAnsi="宋体" w:eastAsia="宋体" w:cs="宋体"/>
                <w:color w:val="000000"/>
                <w:kern w:val="0"/>
                <w:szCs w:val="22"/>
                <w:highlight w:val="none"/>
                <w:lang w:val="en-US" w:eastAsia="zh-CN" w:bidi="ar"/>
              </w:rPr>
              <w:t>动态调整</w:t>
            </w:r>
          </w:p>
          <w:p w14:paraId="58FE61D5">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8、</w:t>
            </w:r>
            <w:r>
              <w:rPr>
                <w:rFonts w:hint="eastAsia" w:ascii="宋体" w:hAnsi="宋体" w:eastAsia="宋体" w:cs="宋体"/>
                <w:color w:val="000000"/>
                <w:kern w:val="0"/>
                <w:szCs w:val="22"/>
                <w:highlight w:val="none"/>
                <w:lang w:bidi="ar"/>
              </w:rPr>
              <w:t>支持虚拟化存储空间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ECD">
            <w:pPr>
              <w:widowControl/>
              <w:jc w:val="center"/>
              <w:textAlignment w:val="center"/>
              <w:rPr>
                <w:rFonts w:hint="eastAsia" w:ascii="宋体" w:hAnsi="宋体" w:eastAsia="宋体" w:cs="宋体"/>
                <w:color w:val="000000"/>
                <w:kern w:val="0"/>
                <w:szCs w:val="22"/>
                <w:highlight w:val="none"/>
                <w:lang w:eastAsia="zh-CN"/>
              </w:rPr>
            </w:pPr>
            <w:r>
              <w:rPr>
                <w:rFonts w:hint="eastAsia" w:ascii="宋体" w:hAnsi="宋体" w:eastAsia="宋体" w:cs="宋体"/>
                <w:color w:val="000000"/>
                <w:kern w:val="0"/>
                <w:szCs w:val="22"/>
                <w:highlight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FCDC">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套</w:t>
            </w:r>
          </w:p>
        </w:tc>
      </w:tr>
    </w:tbl>
    <w:p w14:paraId="1234DB2B">
      <w:pPr>
        <w:widowControl w:val="0"/>
        <w:spacing w:before="120" w:after="120" w:line="0" w:lineRule="atLeast"/>
        <w:jc w:val="both"/>
        <w:outlineLvl w:val="0"/>
        <w:rPr>
          <w:rFonts w:hint="default" w:ascii="宋体" w:hAnsi="宋体" w:eastAsia="Times New Roman" w:cs="宋体"/>
          <w:b/>
          <w:color w:val="000000"/>
          <w:sz w:val="30"/>
          <w:szCs w:val="30"/>
          <w:highlight w:val="none"/>
          <w:lang w:val="en-US" w:eastAsia="zh-CN" w:bidi="ar-SA"/>
        </w:rPr>
      </w:pPr>
    </w:p>
    <w:p w14:paraId="128EBEA0">
      <w:pPr>
        <w:numPr>
          <w:ilvl w:val="0"/>
          <w:numId w:val="0"/>
        </w:numPr>
        <w:rPr>
          <w:rFonts w:hint="default" w:ascii="Calibri" w:hAnsi="宋体" w:eastAsia="宋体" w:cs="宋体"/>
          <w:b/>
          <w:color w:val="000000"/>
          <w:kern w:val="0"/>
          <w:sz w:val="30"/>
          <w:szCs w:val="30"/>
          <w:highlight w:val="none"/>
        </w:rPr>
      </w:pPr>
      <w:r>
        <w:rPr>
          <w:rFonts w:hint="eastAsia" w:ascii="Calibri" w:hAnsi="宋体" w:eastAsia="宋体" w:cs="宋体"/>
          <w:b/>
          <w:color w:val="000000"/>
          <w:kern w:val="0"/>
          <w:sz w:val="30"/>
          <w:szCs w:val="30"/>
          <w:highlight w:val="none"/>
          <w:lang w:val="en-US" w:eastAsia="zh-CN"/>
        </w:rPr>
        <w:t>7.税务专用安全管控一体化智能平台</w:t>
      </w:r>
    </w:p>
    <w:tbl>
      <w:tblPr>
        <w:tblStyle w:val="2"/>
        <w:tblW w:w="4998" w:type="pct"/>
        <w:tblInd w:w="0" w:type="dxa"/>
        <w:tblLayout w:type="autofit"/>
        <w:tblCellMar>
          <w:top w:w="0" w:type="dxa"/>
          <w:left w:w="108" w:type="dxa"/>
          <w:bottom w:w="0" w:type="dxa"/>
          <w:right w:w="108" w:type="dxa"/>
        </w:tblCellMar>
      </w:tblPr>
      <w:tblGrid>
        <w:gridCol w:w="606"/>
        <w:gridCol w:w="841"/>
        <w:gridCol w:w="5856"/>
        <w:gridCol w:w="608"/>
        <w:gridCol w:w="608"/>
      </w:tblGrid>
      <w:tr w14:paraId="2BDBD174">
        <w:trPr>
          <w:trHeight w:val="270" w:hRule="atLeast"/>
        </w:trPr>
        <w:tc>
          <w:tcPr>
            <w:tcW w:w="638" w:type="dxa"/>
            <w:tcBorders>
              <w:top w:val="single" w:color="000000" w:sz="4" w:space="0"/>
              <w:left w:val="single" w:color="000000" w:sz="4" w:space="0"/>
              <w:bottom w:val="single" w:color="auto" w:sz="4" w:space="0"/>
              <w:right w:val="single" w:color="000000" w:sz="4" w:space="0"/>
            </w:tcBorders>
            <w:shd w:val="clear" w:color="auto" w:fill="auto"/>
          </w:tcPr>
          <w:p w14:paraId="42591BB3">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序号</w:t>
            </w:r>
          </w:p>
        </w:tc>
        <w:tc>
          <w:tcPr>
            <w:tcW w:w="913" w:type="dxa"/>
            <w:tcBorders>
              <w:top w:val="single" w:color="000000" w:sz="4" w:space="0"/>
              <w:left w:val="single" w:color="000000" w:sz="4" w:space="0"/>
              <w:bottom w:val="single" w:color="auto" w:sz="4" w:space="0"/>
              <w:right w:val="single" w:color="000000" w:sz="4" w:space="0"/>
            </w:tcBorders>
            <w:shd w:val="clear" w:color="auto" w:fill="auto"/>
          </w:tcPr>
          <w:p w14:paraId="7272BFE3">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类目</w:t>
            </w:r>
          </w:p>
        </w:tc>
        <w:tc>
          <w:tcPr>
            <w:tcW w:w="6618" w:type="dxa"/>
            <w:tcBorders>
              <w:top w:val="single" w:color="000000" w:sz="4" w:space="0"/>
              <w:left w:val="single" w:color="000000" w:sz="4" w:space="0"/>
              <w:bottom w:val="single" w:color="auto" w:sz="4" w:space="0"/>
              <w:right w:val="single" w:color="000000" w:sz="4" w:space="0"/>
            </w:tcBorders>
            <w:shd w:val="clear" w:color="auto" w:fill="auto"/>
          </w:tcPr>
          <w:p w14:paraId="7647B328">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参数</w:t>
            </w:r>
          </w:p>
        </w:tc>
        <w:tc>
          <w:tcPr>
            <w:tcW w:w="639" w:type="dxa"/>
            <w:tcBorders>
              <w:top w:val="single" w:color="000000" w:sz="4" w:space="0"/>
              <w:left w:val="single" w:color="000000" w:sz="4" w:space="0"/>
              <w:bottom w:val="single" w:color="auto" w:sz="4" w:space="0"/>
              <w:right w:val="single" w:color="000000" w:sz="4" w:space="0"/>
            </w:tcBorders>
            <w:shd w:val="clear" w:color="auto" w:fill="auto"/>
          </w:tcPr>
          <w:p w14:paraId="652563D0">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数量</w:t>
            </w:r>
          </w:p>
        </w:tc>
        <w:tc>
          <w:tcPr>
            <w:tcW w:w="639" w:type="dxa"/>
            <w:tcBorders>
              <w:top w:val="single" w:color="000000" w:sz="4" w:space="0"/>
              <w:left w:val="single" w:color="000000" w:sz="4" w:space="0"/>
              <w:bottom w:val="single" w:color="auto" w:sz="4" w:space="0"/>
              <w:right w:val="single" w:color="000000" w:sz="4" w:space="0"/>
            </w:tcBorders>
            <w:shd w:val="clear" w:color="auto" w:fill="auto"/>
          </w:tcPr>
          <w:p w14:paraId="1EECB273">
            <w:pPr>
              <w:widowControl/>
              <w:jc w:val="center"/>
              <w:textAlignment w:val="top"/>
              <w:rPr>
                <w:rFonts w:hint="default" w:ascii="宋体" w:hAnsi="宋体" w:eastAsia="宋体" w:cs="宋体"/>
                <w:b/>
                <w:bCs/>
                <w:color w:val="000000"/>
                <w:kern w:val="0"/>
                <w:szCs w:val="22"/>
                <w:highlight w:val="none"/>
              </w:rPr>
            </w:pPr>
            <w:r>
              <w:rPr>
                <w:rFonts w:hint="eastAsia" w:ascii="宋体" w:hAnsi="宋体" w:eastAsia="宋体" w:cs="宋体"/>
                <w:b/>
                <w:bCs/>
                <w:color w:val="000000"/>
                <w:kern w:val="0"/>
                <w:szCs w:val="22"/>
                <w:highlight w:val="none"/>
                <w:lang w:bidi="ar"/>
              </w:rPr>
              <w:t>单位</w:t>
            </w:r>
          </w:p>
        </w:tc>
      </w:tr>
      <w:tr w14:paraId="2E723C4D">
        <w:tblPrEx>
          <w:tblCellMar>
            <w:top w:w="0" w:type="dxa"/>
            <w:left w:w="108" w:type="dxa"/>
            <w:bottom w:w="0" w:type="dxa"/>
            <w:right w:w="108" w:type="dxa"/>
          </w:tblCellMar>
        </w:tblPrEx>
        <w:trPr>
          <w:trHeight w:val="781"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B715561">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2F405272">
            <w:pPr>
              <w:widowControl/>
              <w:jc w:val="center"/>
              <w:textAlignment w:val="center"/>
              <w:rPr>
                <w:rFonts w:hint="default" w:ascii="宋体" w:hAnsi="宋体" w:eastAsia="宋体" w:cs="宋体"/>
                <w:color w:val="000000"/>
                <w:kern w:val="0"/>
                <w:szCs w:val="22"/>
                <w:highlight w:val="none"/>
                <w:lang w:val="en-US" w:eastAsia="zh-CN"/>
              </w:rPr>
            </w:pPr>
            <w:r>
              <w:rPr>
                <w:rFonts w:hint="eastAsia" w:ascii="宋体" w:hAnsi="宋体" w:eastAsia="宋体" w:cs="宋体"/>
                <w:color w:val="000000"/>
                <w:kern w:val="0"/>
                <w:szCs w:val="22"/>
                <w:highlight w:val="none"/>
                <w:lang w:val="en-US" w:eastAsia="zh-CN" w:bidi="ar"/>
              </w:rPr>
              <w:t>税务专用</w:t>
            </w:r>
            <w:r>
              <w:rPr>
                <w:rFonts w:hint="eastAsia" w:ascii="宋体" w:hAnsi="宋体" w:eastAsia="宋体" w:cs="宋体"/>
                <w:color w:val="000000"/>
                <w:kern w:val="0"/>
                <w:szCs w:val="22"/>
                <w:highlight w:val="none"/>
                <w:lang w:bidi="ar"/>
              </w:rPr>
              <w:t>安全管控</w:t>
            </w:r>
            <w:r>
              <w:rPr>
                <w:rFonts w:hint="eastAsia" w:ascii="宋体" w:hAnsi="宋体" w:eastAsia="宋体" w:cs="宋体"/>
                <w:color w:val="000000"/>
                <w:kern w:val="0"/>
                <w:szCs w:val="22"/>
                <w:highlight w:val="none"/>
                <w:lang w:val="en-US" w:eastAsia="zh-CN" w:bidi="ar"/>
              </w:rPr>
              <w:t>一体化智能</w:t>
            </w:r>
            <w:r>
              <w:rPr>
                <w:rFonts w:hint="eastAsia" w:ascii="宋体" w:hAnsi="宋体" w:eastAsia="宋体" w:cs="宋体"/>
                <w:color w:val="000000"/>
                <w:kern w:val="0"/>
                <w:szCs w:val="22"/>
                <w:highlight w:val="none"/>
                <w:lang w:bidi="ar"/>
              </w:rPr>
              <w:t>平台</w:t>
            </w:r>
          </w:p>
        </w:tc>
        <w:tc>
          <w:tcPr>
            <w:tcW w:w="6618" w:type="dxa"/>
            <w:tcBorders>
              <w:top w:val="single" w:color="auto" w:sz="4" w:space="0"/>
              <w:left w:val="single" w:color="auto" w:sz="4" w:space="0"/>
              <w:bottom w:val="single" w:color="auto" w:sz="4" w:space="0"/>
              <w:right w:val="single" w:color="auto" w:sz="4" w:space="0"/>
            </w:tcBorders>
            <w:shd w:val="clear" w:color="auto" w:fill="auto"/>
          </w:tcPr>
          <w:p w14:paraId="033CC894">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税务专用安全管控一体化智能平台</w:t>
            </w:r>
          </w:p>
          <w:p w14:paraId="464D94E7">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1、支持24小时实时查看监控、录像回放、录像下载等</w:t>
            </w:r>
          </w:p>
          <w:p w14:paraId="3A8A8C61">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bidi="ar"/>
              </w:rPr>
              <w:t>2、支持掌握车辆进出加油站时间、车牌</w:t>
            </w:r>
            <w:r>
              <w:rPr>
                <w:rFonts w:hint="eastAsia" w:ascii="宋体" w:hAnsi="宋体" w:eastAsia="宋体" w:cs="宋体"/>
                <w:color w:val="000000"/>
                <w:kern w:val="0"/>
                <w:szCs w:val="22"/>
                <w:highlight w:val="none"/>
                <w:lang w:val="en-US" w:eastAsia="zh-CN" w:bidi="ar"/>
              </w:rPr>
              <w:t>号码</w:t>
            </w:r>
            <w:r>
              <w:rPr>
                <w:rFonts w:hint="eastAsia" w:ascii="宋体" w:hAnsi="宋体" w:eastAsia="宋体" w:cs="宋体"/>
                <w:color w:val="000000"/>
                <w:kern w:val="0"/>
                <w:szCs w:val="22"/>
                <w:highlight w:val="none"/>
                <w:lang w:eastAsia="zh-CN" w:bidi="ar"/>
              </w:rPr>
              <w:t>、</w:t>
            </w:r>
            <w:r>
              <w:rPr>
                <w:rFonts w:hint="eastAsia" w:ascii="宋体" w:hAnsi="宋体" w:eastAsia="宋体" w:cs="宋体"/>
                <w:color w:val="000000"/>
                <w:kern w:val="0"/>
                <w:szCs w:val="22"/>
                <w:highlight w:val="none"/>
                <w:lang w:val="en-US" w:eastAsia="zh-CN" w:bidi="ar"/>
              </w:rPr>
              <w:t>车牌颜色、车辆类型</w:t>
            </w:r>
          </w:p>
          <w:p w14:paraId="7FA49A7A">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3、支持对监控数据进行梳理及数据导出</w:t>
            </w:r>
          </w:p>
          <w:p w14:paraId="4797E1D8">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4、支持自定义主动预警功能</w:t>
            </w:r>
          </w:p>
          <w:p w14:paraId="57C4EDC7">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5、支持每个加油站在地图上展示位置，便于管理人员查找监控点位</w:t>
            </w:r>
          </w:p>
          <w:p w14:paraId="58D5F460">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6、支持县税务局能使用此平台的同时，也可开设8个分局开设账号，</w:t>
            </w:r>
          </w:p>
          <w:p w14:paraId="583E2FB5">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共同管理。</w:t>
            </w:r>
          </w:p>
          <w:p w14:paraId="7792C05C">
            <w:pPr>
              <w:widowControl/>
              <w:jc w:val="left"/>
              <w:textAlignment w:val="top"/>
              <w:rPr>
                <w:rFonts w:hint="default"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7、</w:t>
            </w:r>
            <w:r>
              <w:rPr>
                <w:rFonts w:hint="eastAsia" w:ascii="宋体" w:hAnsi="宋体" w:eastAsia="宋体" w:cs="宋体"/>
                <w:b/>
                <w:bCs/>
                <w:color w:val="000000"/>
                <w:kern w:val="0"/>
                <w:szCs w:val="22"/>
                <w:highlight w:val="none"/>
                <w:lang w:val="en-US" w:eastAsia="zh-CN" w:bidi="ar"/>
              </w:rPr>
              <w:t>能够实现对卸油区时间段内卸油车辆抓拍过滤，形成对卸油车辆时长统计，达到采购人实际使用要求，否则不予验收。</w:t>
            </w:r>
          </w:p>
          <w:p w14:paraId="130DDF72">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税务综合安防图墙</w:t>
            </w:r>
          </w:p>
          <w:p w14:paraId="30FEF015">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1、支持统计设备总数、在离线数；支持按设备类型统计设备数量占比top5；</w:t>
            </w:r>
          </w:p>
          <w:p w14:paraId="5EC14C01">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2、支持统计报警总数量、已处理、未处理数量以及处理率；支持实时更新报警消息；</w:t>
            </w:r>
          </w:p>
          <w:p w14:paraId="20D6A103">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3、支持按本日、本周、本月统计报警数量态势；</w:t>
            </w:r>
          </w:p>
          <w:p w14:paraId="7C625ECA">
            <w:pPr>
              <w:widowControl/>
              <w:jc w:val="left"/>
              <w:textAlignment w:val="top"/>
              <w:rPr>
                <w:rFonts w:hint="eastAsia" w:ascii="宋体" w:hAnsi="宋体" w:eastAsia="宋体" w:cs="宋体"/>
                <w:color w:val="000000"/>
                <w:kern w:val="0"/>
                <w:szCs w:val="22"/>
                <w:highlight w:val="none"/>
                <w:lang w:eastAsia="zh-CN" w:bidi="ar"/>
              </w:rPr>
            </w:pPr>
            <w:r>
              <w:rPr>
                <w:rFonts w:hint="eastAsia" w:ascii="宋体" w:hAnsi="宋体" w:eastAsia="宋体" w:cs="宋体"/>
                <w:color w:val="000000"/>
                <w:kern w:val="0"/>
                <w:szCs w:val="22"/>
                <w:highlight w:val="none"/>
                <w:lang w:bidi="ar"/>
              </w:rPr>
              <w:t>4、支持从设备树选择四个监控点位查看实时监控；支持双击放大查看单路视频；支持切换码流播放</w:t>
            </w:r>
            <w:r>
              <w:rPr>
                <w:rFonts w:hint="eastAsia" w:ascii="宋体" w:hAnsi="宋体" w:eastAsia="宋体" w:cs="宋体"/>
                <w:color w:val="000000"/>
                <w:kern w:val="0"/>
                <w:szCs w:val="22"/>
                <w:highlight w:val="none"/>
                <w:lang w:eastAsia="zh-CN" w:bidi="ar"/>
              </w:rPr>
              <w:t>。</w:t>
            </w:r>
          </w:p>
          <w:p w14:paraId="70638B11">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税务安全管控运平台</w:t>
            </w:r>
          </w:p>
          <w:p w14:paraId="3C79FAD6">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1、尺寸：1U机架式服务器机箱</w:t>
            </w:r>
          </w:p>
          <w:p w14:paraId="6E1F9E74">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2、处理器：不少于1颗hygon国产化X86 CPU，16核，2.2GHz</w:t>
            </w:r>
          </w:p>
          <w:p w14:paraId="6AA8F3C5">
            <w:pPr>
              <w:widowControl/>
              <w:jc w:val="left"/>
              <w:textAlignment w:val="top"/>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3、内存：配置不少于64G内存（2根32GB DDR4 RDIMM ECC 内存条）</w:t>
            </w:r>
          </w:p>
          <w:p w14:paraId="1D916697">
            <w:pPr>
              <w:widowControl/>
              <w:jc w:val="left"/>
              <w:textAlignment w:val="top"/>
              <w:rPr>
                <w:rFonts w:hint="eastAsia" w:ascii="宋体" w:hAnsi="宋体" w:eastAsia="宋体" w:cs="宋体"/>
                <w:color w:val="000000"/>
                <w:kern w:val="0"/>
                <w:szCs w:val="22"/>
                <w:highlight w:val="none"/>
                <w:lang w:eastAsia="zh-CN" w:bidi="ar"/>
              </w:rPr>
            </w:pPr>
            <w:r>
              <w:rPr>
                <w:rFonts w:hint="eastAsia" w:ascii="宋体" w:hAnsi="宋体" w:eastAsia="宋体" w:cs="宋体"/>
                <w:color w:val="000000"/>
                <w:kern w:val="0"/>
                <w:szCs w:val="22"/>
                <w:highlight w:val="none"/>
                <w:lang w:bidi="ar"/>
              </w:rPr>
              <w:t>4、硬盘：配置不少于2块2T 3.5吋 SATA热插拔机械硬盘最大支持12块3.5吋/2.5吋SSD/SAS/SATA硬盘</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5A5E9DA">
            <w:pPr>
              <w:widowControl/>
              <w:jc w:val="center"/>
              <w:textAlignment w:val="center"/>
              <w:rPr>
                <w:rFonts w:hint="default" w:ascii="宋体" w:hAnsi="宋体" w:eastAsia="宋体" w:cs="宋体"/>
                <w:color w:val="000000"/>
                <w:kern w:val="0"/>
                <w:szCs w:val="22"/>
                <w:highlight w:val="none"/>
              </w:rPr>
            </w:pPr>
            <w:r>
              <w:rPr>
                <w:rFonts w:hint="eastAsia" w:ascii="宋体" w:hAnsi="宋体" w:eastAsia="宋体" w:cs="宋体"/>
                <w:color w:val="000000"/>
                <w:kern w:val="0"/>
                <w:szCs w:val="22"/>
                <w:highlight w:val="none"/>
                <w:lang w:bidi="ar"/>
              </w:rPr>
              <w:t>1</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7C4C0421">
            <w:pPr>
              <w:widowControl/>
              <w:jc w:val="center"/>
              <w:textAlignment w:val="center"/>
              <w:rPr>
                <w:rFonts w:hint="eastAsia" w:ascii="宋体" w:hAnsi="宋体" w:eastAsia="宋体" w:cs="宋体"/>
                <w:color w:val="000000"/>
                <w:kern w:val="0"/>
                <w:szCs w:val="22"/>
                <w:highlight w:val="none"/>
                <w:lang w:eastAsia="zh-CN"/>
              </w:rPr>
            </w:pPr>
            <w:r>
              <w:rPr>
                <w:rFonts w:hint="eastAsia" w:ascii="宋体" w:hAnsi="宋体" w:eastAsia="宋体" w:cs="宋体"/>
                <w:color w:val="000000"/>
                <w:kern w:val="0"/>
                <w:szCs w:val="22"/>
                <w:highlight w:val="none"/>
                <w:lang w:val="en-US" w:eastAsia="zh-CN" w:bidi="ar"/>
              </w:rPr>
              <w:t>套</w:t>
            </w:r>
          </w:p>
        </w:tc>
      </w:tr>
    </w:tbl>
    <w:p w14:paraId="5F3890A0">
      <w:pPr>
        <w:rPr>
          <w:rFonts w:hint="eastAsia" w:ascii="Calibri" w:hAnsi="宋体" w:eastAsia="宋体" w:cs="宋体"/>
          <w:b/>
          <w:color w:val="000000"/>
          <w:kern w:val="0"/>
          <w:sz w:val="30"/>
          <w:szCs w:val="30"/>
          <w:lang w:val="en-US" w:eastAsia="zh-CN"/>
        </w:rPr>
      </w:pPr>
      <w:r>
        <w:rPr>
          <w:rFonts w:hint="eastAsia" w:ascii="Calibri" w:hAnsi="宋体" w:eastAsia="宋体" w:cs="宋体"/>
          <w:b/>
          <w:color w:val="000000"/>
          <w:kern w:val="0"/>
          <w:sz w:val="30"/>
          <w:szCs w:val="30"/>
          <w:highlight w:val="none"/>
        </w:rPr>
        <w:br w:type="page"/>
      </w:r>
    </w:p>
    <w:p w14:paraId="1A63429B">
      <w:pPr>
        <w:widowControl w:val="0"/>
        <w:spacing w:before="120" w:after="120" w:line="0" w:lineRule="atLeast"/>
        <w:jc w:val="both"/>
        <w:outlineLvl w:val="0"/>
        <w:rPr>
          <w:rFonts w:hint="default" w:ascii="宋体" w:hAnsi="宋体" w:eastAsia="宋体" w:cs="宋体"/>
          <w:b/>
          <w:color w:val="000000"/>
          <w:sz w:val="30"/>
          <w:szCs w:val="30"/>
          <w:lang w:val="en-US" w:eastAsia="zh-CN" w:bidi="ar-SA"/>
        </w:rPr>
      </w:pPr>
      <w:r>
        <w:rPr>
          <w:rFonts w:hint="eastAsia" w:ascii="宋体" w:hAnsi="宋体" w:eastAsia="宋体" w:cs="宋体"/>
          <w:b/>
          <w:color w:val="000000"/>
          <w:sz w:val="30"/>
          <w:szCs w:val="30"/>
          <w:lang w:val="en-US" w:eastAsia="zh-CN" w:bidi="ar-SA"/>
        </w:rPr>
        <w:t>8.视图库</w:t>
      </w:r>
    </w:p>
    <w:tbl>
      <w:tblPr>
        <w:tblStyle w:val="2"/>
        <w:tblW w:w="4995" w:type="pct"/>
        <w:tblInd w:w="0" w:type="dxa"/>
        <w:tblLayout w:type="autofit"/>
        <w:tblCellMar>
          <w:top w:w="0" w:type="dxa"/>
          <w:left w:w="108" w:type="dxa"/>
          <w:bottom w:w="0" w:type="dxa"/>
          <w:right w:w="108" w:type="dxa"/>
        </w:tblCellMar>
      </w:tblPr>
      <w:tblGrid>
        <w:gridCol w:w="636"/>
        <w:gridCol w:w="973"/>
        <w:gridCol w:w="5654"/>
        <w:gridCol w:w="636"/>
        <w:gridCol w:w="614"/>
      </w:tblGrid>
      <w:tr w14:paraId="23A6A622">
        <w:tblPrEx>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0C6D2DFF">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1071" w:type="dxa"/>
            <w:tcBorders>
              <w:top w:val="single" w:color="000000" w:sz="4" w:space="0"/>
              <w:left w:val="single" w:color="000000" w:sz="4" w:space="0"/>
              <w:bottom w:val="single" w:color="000000" w:sz="4" w:space="0"/>
              <w:right w:val="single" w:color="000000" w:sz="4" w:space="0"/>
            </w:tcBorders>
            <w:shd w:val="clear" w:color="auto" w:fill="auto"/>
          </w:tcPr>
          <w:p w14:paraId="319399CF">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6555" w:type="dxa"/>
            <w:tcBorders>
              <w:top w:val="single" w:color="000000" w:sz="4" w:space="0"/>
              <w:left w:val="single" w:color="000000" w:sz="4" w:space="0"/>
              <w:bottom w:val="single" w:color="000000" w:sz="4" w:space="0"/>
              <w:right w:val="single" w:color="000000" w:sz="4" w:space="0"/>
            </w:tcBorders>
            <w:shd w:val="clear" w:color="auto" w:fill="auto"/>
          </w:tcPr>
          <w:p w14:paraId="2D31EE99">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58115146">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tcPr>
          <w:p w14:paraId="0CFDC6CB">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60C9635C">
        <w:tblPrEx>
          <w:tblCellMar>
            <w:top w:w="0" w:type="dxa"/>
            <w:left w:w="108" w:type="dxa"/>
            <w:bottom w:w="0" w:type="dxa"/>
            <w:right w:w="108" w:type="dxa"/>
          </w:tblCellMar>
        </w:tblPrEx>
        <w:trPr>
          <w:trHeight w:val="120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2E5">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E8E8">
            <w:pPr>
              <w:widowControl/>
              <w:jc w:val="center"/>
              <w:textAlignment w:val="center"/>
              <w:rPr>
                <w:rFonts w:hint="default" w:ascii="宋体" w:hAnsi="宋体" w:eastAsia="宋体" w:cs="宋体"/>
                <w:color w:val="000000"/>
                <w:kern w:val="0"/>
                <w:szCs w:val="22"/>
              </w:rPr>
            </w:pPr>
            <w:r>
              <w:rPr>
                <w:rFonts w:hint="eastAsia" w:ascii="Calibri" w:hAnsi="Calibri" w:eastAsia="宋体" w:cs="Times New Roman"/>
                <w:kern w:val="0"/>
                <w:szCs w:val="22"/>
              </w:rPr>
              <w:t>视图库</w:t>
            </w:r>
          </w:p>
        </w:tc>
        <w:tc>
          <w:tcPr>
            <w:tcW w:w="6555" w:type="dxa"/>
            <w:tcBorders>
              <w:top w:val="single" w:color="000000" w:sz="4" w:space="0"/>
              <w:left w:val="single" w:color="000000" w:sz="4" w:space="0"/>
              <w:bottom w:val="single" w:color="000000" w:sz="4" w:space="0"/>
              <w:right w:val="single" w:color="000000" w:sz="4" w:space="0"/>
            </w:tcBorders>
            <w:shd w:val="clear" w:color="auto" w:fill="auto"/>
          </w:tcPr>
          <w:p w14:paraId="31254E9A">
            <w:pPr>
              <w:widowControl/>
              <w:numPr>
                <w:ilvl w:val="0"/>
                <w:numId w:val="0"/>
              </w:numPr>
              <w:jc w:val="left"/>
              <w:textAlignment w:val="top"/>
              <w:rPr>
                <w:rFonts w:hint="default" w:ascii="宋体" w:hAnsi="宋体" w:eastAsia="宋体" w:cs="宋体"/>
                <w:color w:val="000000"/>
                <w:kern w:val="0"/>
                <w:szCs w:val="22"/>
              </w:rPr>
            </w:pPr>
            <w:r>
              <w:rPr>
                <w:rFonts w:hint="eastAsia" w:ascii="宋体" w:hAnsi="宋体" w:eastAsia="宋体" w:cs="宋体"/>
                <w:color w:val="000000"/>
                <w:kern w:val="0"/>
                <w:szCs w:val="22"/>
                <w:lang w:bidi="ar"/>
              </w:rPr>
              <w:t>支持1400视图库协议推送和接收的数据对象包括采集设备-设备对象、采集设备-设备状态对象、采集系统对象、图像对象、人脸对象、机动车对象等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DB0D">
            <w:pPr>
              <w:widowControl/>
              <w:jc w:val="center"/>
              <w:textAlignment w:val="center"/>
              <w:rPr>
                <w:rFonts w:hint="default" w:ascii="宋体" w:hAnsi="宋体" w:eastAsia="宋体" w:cs="宋体"/>
                <w:color w:val="000000"/>
                <w:kern w:val="0"/>
                <w:szCs w:val="22"/>
                <w:lang w:val="en-US" w:eastAsia="zh-CN"/>
              </w:rPr>
            </w:pPr>
            <w:r>
              <w:rPr>
                <w:rFonts w:hint="eastAsia" w:ascii="宋体" w:hAnsi="宋体" w:eastAsia="宋体" w:cs="宋体"/>
                <w:color w:val="000000"/>
                <w:kern w:val="0"/>
                <w:szCs w:val="22"/>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67A">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套</w:t>
            </w:r>
          </w:p>
        </w:tc>
      </w:tr>
    </w:tbl>
    <w:p w14:paraId="6EFA1E34">
      <w:pPr>
        <w:widowControl w:val="0"/>
        <w:numPr>
          <w:ilvl w:val="0"/>
          <w:numId w:val="0"/>
        </w:numPr>
        <w:spacing w:before="120" w:after="120" w:line="0" w:lineRule="atLeast"/>
        <w:jc w:val="both"/>
        <w:outlineLvl w:val="0"/>
        <w:rPr>
          <w:rFonts w:hint="eastAsia" w:ascii="宋体" w:hAnsi="宋体" w:eastAsia="宋体" w:cs="宋体"/>
          <w:b/>
          <w:color w:val="000000"/>
          <w:sz w:val="30"/>
          <w:szCs w:val="30"/>
          <w:lang w:val="en-US" w:eastAsia="zh-CN" w:bidi="ar-SA"/>
        </w:rPr>
      </w:pPr>
      <w:r>
        <w:rPr>
          <w:rFonts w:hint="eastAsia" w:ascii="宋体" w:hAnsi="宋体" w:eastAsia="宋体" w:cs="宋体"/>
          <w:b/>
          <w:color w:val="000000"/>
          <w:sz w:val="30"/>
          <w:szCs w:val="30"/>
          <w:lang w:val="en-US" w:eastAsia="zh-CN" w:bidi="ar-SA"/>
        </w:rPr>
        <w:t>9.国标数据网关</w:t>
      </w:r>
    </w:p>
    <w:tbl>
      <w:tblPr>
        <w:tblStyle w:val="2"/>
        <w:tblW w:w="4995" w:type="pct"/>
        <w:tblInd w:w="0" w:type="dxa"/>
        <w:tblLayout w:type="autofit"/>
        <w:tblCellMar>
          <w:top w:w="0" w:type="dxa"/>
          <w:left w:w="108" w:type="dxa"/>
          <w:bottom w:w="0" w:type="dxa"/>
          <w:right w:w="108" w:type="dxa"/>
        </w:tblCellMar>
      </w:tblPr>
      <w:tblGrid>
        <w:gridCol w:w="636"/>
        <w:gridCol w:w="972"/>
        <w:gridCol w:w="5657"/>
        <w:gridCol w:w="636"/>
        <w:gridCol w:w="612"/>
      </w:tblGrid>
      <w:tr w14:paraId="0FFF16B4">
        <w:tblPrEx>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74B58ED1">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1071" w:type="dxa"/>
            <w:tcBorders>
              <w:top w:val="single" w:color="000000" w:sz="4" w:space="0"/>
              <w:left w:val="single" w:color="000000" w:sz="4" w:space="0"/>
              <w:bottom w:val="single" w:color="000000" w:sz="4" w:space="0"/>
              <w:right w:val="single" w:color="000000" w:sz="4" w:space="0"/>
            </w:tcBorders>
            <w:shd w:val="clear" w:color="auto" w:fill="auto"/>
          </w:tcPr>
          <w:p w14:paraId="12F4BD1E">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6555" w:type="dxa"/>
            <w:tcBorders>
              <w:top w:val="single" w:color="000000" w:sz="4" w:space="0"/>
              <w:left w:val="single" w:color="000000" w:sz="4" w:space="0"/>
              <w:bottom w:val="single" w:color="000000" w:sz="4" w:space="0"/>
              <w:right w:val="single" w:color="000000" w:sz="4" w:space="0"/>
            </w:tcBorders>
            <w:shd w:val="clear" w:color="auto" w:fill="auto"/>
          </w:tcPr>
          <w:p w14:paraId="60682142">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68C63FD3">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tcPr>
          <w:p w14:paraId="31AD92C4">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0D4BEC61">
        <w:tblPrEx>
          <w:tblCellMar>
            <w:top w:w="0" w:type="dxa"/>
            <w:left w:w="108" w:type="dxa"/>
            <w:bottom w:w="0" w:type="dxa"/>
            <w:right w:w="108" w:type="dxa"/>
          </w:tblCellMar>
        </w:tblPrEx>
        <w:trPr>
          <w:trHeight w:val="120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95C">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A63A">
            <w:pPr>
              <w:widowControl/>
              <w:jc w:val="center"/>
              <w:textAlignment w:val="center"/>
              <w:rPr>
                <w:rFonts w:hint="default" w:ascii="宋体" w:hAnsi="宋体" w:eastAsia="宋体" w:cs="宋体"/>
                <w:color w:val="000000"/>
                <w:kern w:val="0"/>
                <w:szCs w:val="22"/>
              </w:rPr>
            </w:pPr>
            <w:r>
              <w:rPr>
                <w:rFonts w:hint="eastAsia" w:ascii="Calibri" w:hAnsi="Calibri" w:eastAsia="宋体" w:cs="Times New Roman"/>
                <w:kern w:val="0"/>
                <w:szCs w:val="22"/>
              </w:rPr>
              <w:t>国标</w:t>
            </w:r>
            <w:r>
              <w:rPr>
                <w:rFonts w:hint="eastAsia" w:ascii="Calibri" w:hAnsi="Calibri" w:eastAsia="宋体" w:cs="Times New Roman"/>
                <w:kern w:val="0"/>
                <w:szCs w:val="22"/>
                <w:lang w:val="en-US" w:eastAsia="zh-CN"/>
              </w:rPr>
              <w:t>视频</w:t>
            </w:r>
            <w:r>
              <w:rPr>
                <w:rFonts w:hint="eastAsia" w:ascii="Calibri" w:hAnsi="Calibri" w:eastAsia="宋体" w:cs="Times New Roman"/>
                <w:kern w:val="0"/>
                <w:szCs w:val="22"/>
              </w:rPr>
              <w:t>网关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EB07B5">
            <w:pPr>
              <w:widowControl/>
              <w:numPr>
                <w:ilvl w:val="0"/>
                <w:numId w:val="0"/>
              </w:numPr>
              <w:ind w:left="0" w:leftChars="0" w:firstLine="0" w:firstLineChars="0"/>
              <w:jc w:val="left"/>
              <w:textAlignment w:val="top"/>
              <w:rPr>
                <w:rFonts w:hint="default" w:ascii="宋体" w:hAnsi="宋体" w:eastAsia="宋体" w:cs="宋体"/>
                <w:color w:val="000000"/>
                <w:kern w:val="0"/>
                <w:szCs w:val="22"/>
              </w:rPr>
            </w:pPr>
            <w:r>
              <w:rPr>
                <w:rFonts w:hint="eastAsia" w:ascii="宋体" w:hAnsi="宋体" w:eastAsia="宋体" w:cs="宋体"/>
                <w:color w:val="000000"/>
                <w:kern w:val="0"/>
                <w:szCs w:val="22"/>
                <w:lang w:bidi="ar"/>
              </w:rPr>
              <w:t>基于GB/T 28181等联网标准实现视频监控平台间的级联、互联功能，支持多平台多层次级联，实现平台之间的跨域互联互通与资源共享</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DF3E">
            <w:pPr>
              <w:widowControl/>
              <w:jc w:val="center"/>
              <w:textAlignment w:val="center"/>
              <w:rPr>
                <w:rFonts w:hint="default" w:ascii="宋体" w:hAnsi="宋体" w:eastAsia="宋体" w:cs="宋体"/>
                <w:color w:val="000000"/>
                <w:kern w:val="0"/>
                <w:szCs w:val="22"/>
                <w:lang w:val="en-US" w:eastAsia="zh-CN"/>
              </w:rPr>
            </w:pPr>
            <w:r>
              <w:rPr>
                <w:rFonts w:hint="eastAsia" w:ascii="宋体" w:hAnsi="宋体" w:eastAsia="宋体" w:cs="宋体"/>
                <w:color w:val="000000"/>
                <w:kern w:val="0"/>
                <w:szCs w:val="22"/>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4C0E">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套</w:t>
            </w:r>
          </w:p>
        </w:tc>
      </w:tr>
    </w:tbl>
    <w:p w14:paraId="18A9F7A1">
      <w:pPr>
        <w:widowControl w:val="0"/>
        <w:spacing w:before="120" w:after="120" w:line="0" w:lineRule="atLeast"/>
        <w:jc w:val="both"/>
        <w:outlineLvl w:val="0"/>
        <w:rPr>
          <w:rFonts w:hint="eastAsia" w:ascii="宋体" w:hAnsi="宋体" w:eastAsia="宋体" w:cs="宋体"/>
          <w:b/>
          <w:color w:val="000000"/>
          <w:sz w:val="30"/>
          <w:szCs w:val="30"/>
          <w:lang w:val="en-US" w:eastAsia="zh-CN" w:bidi="ar-SA"/>
        </w:rPr>
      </w:pPr>
    </w:p>
    <w:p w14:paraId="74FA2CCD">
      <w:pPr>
        <w:widowControl w:val="0"/>
        <w:spacing w:before="120" w:after="120" w:line="0" w:lineRule="atLeast"/>
        <w:jc w:val="both"/>
        <w:outlineLvl w:val="0"/>
        <w:rPr>
          <w:rFonts w:hint="default" w:ascii="宋体" w:hAnsi="宋体" w:eastAsia="Times New Roman" w:cs="宋体"/>
          <w:b/>
          <w:color w:val="000000"/>
          <w:sz w:val="30"/>
          <w:szCs w:val="30"/>
          <w:lang w:val="en-US" w:eastAsia="zh-CN" w:bidi="ar-SA"/>
        </w:rPr>
      </w:pPr>
      <w:r>
        <w:rPr>
          <w:rFonts w:hint="eastAsia" w:ascii="宋体" w:hAnsi="宋体" w:eastAsia="宋体" w:cs="宋体"/>
          <w:b/>
          <w:color w:val="000000"/>
          <w:sz w:val="30"/>
          <w:szCs w:val="30"/>
          <w:lang w:val="en-US" w:eastAsia="zh-CN" w:bidi="ar-SA"/>
        </w:rPr>
        <w:t>10.</w:t>
      </w:r>
      <w:r>
        <w:rPr>
          <w:rFonts w:hint="eastAsia" w:ascii="宋体" w:hAnsi="宋体" w:eastAsia="Times New Roman" w:cs="宋体"/>
          <w:b/>
          <w:color w:val="000000"/>
          <w:sz w:val="30"/>
          <w:szCs w:val="30"/>
          <w:lang w:val="en-US" w:eastAsia="zh-CN" w:bidi="ar-SA"/>
        </w:rPr>
        <w:t>8口交换机</w:t>
      </w:r>
    </w:p>
    <w:tbl>
      <w:tblPr>
        <w:tblStyle w:val="2"/>
        <w:tblW w:w="4995" w:type="pct"/>
        <w:tblInd w:w="0" w:type="dxa"/>
        <w:tblLayout w:type="autofit"/>
        <w:tblCellMar>
          <w:top w:w="0" w:type="dxa"/>
          <w:left w:w="108" w:type="dxa"/>
          <w:bottom w:w="0" w:type="dxa"/>
          <w:right w:w="108" w:type="dxa"/>
        </w:tblCellMar>
      </w:tblPr>
      <w:tblGrid>
        <w:gridCol w:w="569"/>
        <w:gridCol w:w="1036"/>
        <w:gridCol w:w="5671"/>
        <w:gridCol w:w="615"/>
        <w:gridCol w:w="622"/>
      </w:tblGrid>
      <w:tr w14:paraId="7CC1DF2F">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0E1AAEEE">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tcPr>
          <w:p w14:paraId="5AF105CC">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6533" w:type="dxa"/>
            <w:tcBorders>
              <w:top w:val="single" w:color="000000" w:sz="4" w:space="0"/>
              <w:left w:val="single" w:color="000000" w:sz="4" w:space="0"/>
              <w:bottom w:val="single" w:color="000000" w:sz="4" w:space="0"/>
              <w:right w:val="single" w:color="000000" w:sz="4" w:space="0"/>
            </w:tcBorders>
            <w:shd w:val="clear" w:color="auto" w:fill="auto"/>
          </w:tcPr>
          <w:p w14:paraId="6502E253">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14:paraId="37C80D17">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663" w:type="dxa"/>
            <w:tcBorders>
              <w:top w:val="single" w:color="000000" w:sz="4" w:space="0"/>
              <w:left w:val="single" w:color="000000" w:sz="4" w:space="0"/>
              <w:bottom w:val="single" w:color="000000" w:sz="4" w:space="0"/>
              <w:right w:val="single" w:color="000000" w:sz="4" w:space="0"/>
            </w:tcBorders>
            <w:shd w:val="clear" w:color="auto" w:fill="auto"/>
          </w:tcPr>
          <w:p w14:paraId="5B6EEC6A">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2E15BBDF">
        <w:tblPrEx>
          <w:tblCellMar>
            <w:top w:w="0" w:type="dxa"/>
            <w:left w:w="108" w:type="dxa"/>
            <w:bottom w:w="0" w:type="dxa"/>
            <w:right w:w="108" w:type="dxa"/>
          </w:tblCellMar>
        </w:tblPrEx>
        <w:trPr>
          <w:trHeight w:val="12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57E">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6211">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8口交换机</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top"/>
          </w:tcPr>
          <w:p w14:paraId="327993DC">
            <w:pPr>
              <w:widowControl/>
              <w:numPr>
                <w:ilvl w:val="0"/>
                <w:numId w:val="3"/>
              </w:numPr>
              <w:jc w:val="left"/>
              <w:textAlignment w:val="top"/>
              <w:rPr>
                <w:rFonts w:hint="eastAsia" w:ascii="宋体" w:hAnsi="宋体" w:eastAsia="宋体" w:cs="宋体"/>
                <w:color w:val="000000"/>
                <w:kern w:val="0"/>
                <w:sz w:val="21"/>
                <w:szCs w:val="22"/>
                <w:lang w:val="en-US" w:eastAsia="zh-CN" w:bidi="ar-SA"/>
              </w:rPr>
            </w:pPr>
            <w:r>
              <w:rPr>
                <w:rFonts w:hint="eastAsia" w:ascii="宋体" w:hAnsi="宋体" w:eastAsia="宋体" w:cs="宋体"/>
                <w:color w:val="000000"/>
                <w:kern w:val="0"/>
                <w:szCs w:val="22"/>
                <w:lang w:bidi="ar"/>
              </w:rPr>
              <w:t>支持</w:t>
            </w:r>
            <w:r>
              <w:rPr>
                <w:rFonts w:hint="eastAsia" w:ascii="宋体" w:hAnsi="宋体" w:eastAsia="宋体" w:cs="宋体"/>
                <w:color w:val="000000"/>
                <w:kern w:val="0"/>
                <w:szCs w:val="22"/>
                <w:lang w:val="en-US" w:eastAsia="zh-CN" w:bidi="ar"/>
              </w:rPr>
              <w:t>不少于</w:t>
            </w:r>
            <w:r>
              <w:rPr>
                <w:rFonts w:hint="eastAsia" w:ascii="宋体" w:hAnsi="宋体" w:eastAsia="宋体" w:cs="宋体"/>
                <w:color w:val="000000"/>
                <w:kern w:val="0"/>
                <w:szCs w:val="22"/>
                <w:lang w:bidi="ar"/>
              </w:rPr>
              <w:t>8个10/100自适应电口;</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2、符合IEEE 802.3、IEEE 802.3u、IEEE802.3ab、IEEE802.3x标准:</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3、交换容量</w:t>
            </w:r>
            <w:r>
              <w:rPr>
                <w:rFonts w:hint="eastAsia" w:ascii="宋体" w:hAnsi="宋体" w:eastAsia="宋体" w:cs="宋体"/>
                <w:color w:val="000000"/>
                <w:kern w:val="0"/>
                <w:szCs w:val="22"/>
                <w:lang w:val="en-US" w:eastAsia="zh-CN" w:bidi="ar"/>
              </w:rPr>
              <w:t>不少于</w:t>
            </w:r>
            <w:r>
              <w:rPr>
                <w:rFonts w:hint="eastAsia" w:ascii="宋体" w:hAnsi="宋体" w:eastAsia="宋体" w:cs="宋体"/>
                <w:color w:val="000000"/>
                <w:kern w:val="0"/>
                <w:szCs w:val="22"/>
                <w:lang w:bidi="ar"/>
              </w:rPr>
              <w:t>16Gbps，包转发率:11.904Mpps;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6239">
            <w:pPr>
              <w:widowControl/>
              <w:numPr>
                <w:ilvl w:val="-1"/>
                <w:numId w:val="0"/>
              </w:numPr>
              <w:jc w:val="left"/>
              <w:textAlignment w:val="top"/>
              <w:rPr>
                <w:rFonts w:hint="eastAsia" w:ascii="宋体" w:hAnsi="宋体" w:eastAsia="宋体" w:cs="宋体"/>
                <w:color w:val="000000"/>
                <w:kern w:val="0"/>
                <w:szCs w:val="22"/>
                <w:lang w:bidi="ar"/>
              </w:rPr>
            </w:pPr>
            <w:r>
              <w:rPr>
                <w:rFonts w:hint="eastAsia" w:ascii="宋体" w:hAnsi="宋体" w:eastAsia="宋体" w:cs="宋体"/>
                <w:color w:val="000000"/>
                <w:kern w:val="0"/>
                <w:szCs w:val="22"/>
                <w:lang w:val="en-US" w:eastAsia="zh-CN" w:bidi="ar"/>
              </w:rPr>
              <w:t>61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1BB">
            <w:pPr>
              <w:widowControl/>
              <w:numPr>
                <w:ilvl w:val="-1"/>
                <w:numId w:val="0"/>
              </w:numPr>
              <w:jc w:val="left"/>
              <w:textAlignment w:val="top"/>
              <w:rPr>
                <w:rFonts w:hint="eastAsia" w:ascii="宋体" w:hAnsi="宋体" w:eastAsia="宋体" w:cs="宋体"/>
                <w:color w:val="000000"/>
                <w:kern w:val="0"/>
                <w:szCs w:val="22"/>
                <w:lang w:eastAsia="zh-CN" w:bidi="ar"/>
              </w:rPr>
            </w:pPr>
            <w:r>
              <w:rPr>
                <w:rFonts w:hint="eastAsia" w:ascii="宋体" w:hAnsi="宋体" w:eastAsia="宋体" w:cs="宋体"/>
                <w:color w:val="000000"/>
                <w:kern w:val="0"/>
                <w:szCs w:val="22"/>
                <w:lang w:val="en-US" w:eastAsia="zh-CN" w:bidi="ar"/>
              </w:rPr>
              <w:t>个</w:t>
            </w:r>
          </w:p>
        </w:tc>
      </w:tr>
    </w:tbl>
    <w:p w14:paraId="0E074976">
      <w:pPr>
        <w:widowControl w:val="0"/>
        <w:spacing w:before="120" w:after="120" w:line="0" w:lineRule="atLeast"/>
        <w:jc w:val="both"/>
        <w:outlineLvl w:val="0"/>
        <w:rPr>
          <w:rFonts w:hint="default" w:ascii="宋体" w:hAnsi="宋体" w:eastAsia="Times New Roman" w:cs="宋体"/>
          <w:bCs/>
          <w:color w:val="000000"/>
          <w:sz w:val="30"/>
          <w:szCs w:val="30"/>
          <w:lang w:val="en-US" w:eastAsia="zh-CN" w:bidi="ar-SA"/>
        </w:rPr>
      </w:pPr>
      <w:r>
        <w:rPr>
          <w:rFonts w:hint="eastAsia" w:ascii="宋体" w:hAnsi="宋体" w:eastAsia="宋体" w:cs="宋体"/>
          <w:b/>
          <w:color w:val="000000"/>
          <w:sz w:val="30"/>
          <w:szCs w:val="30"/>
          <w:lang w:val="en-US" w:eastAsia="zh-CN" w:bidi="ar-SA"/>
        </w:rPr>
        <w:t>11.</w:t>
      </w:r>
      <w:r>
        <w:rPr>
          <w:rFonts w:hint="eastAsia" w:ascii="宋体" w:hAnsi="宋体" w:eastAsia="Times New Roman" w:cs="宋体"/>
          <w:b/>
          <w:color w:val="000000"/>
          <w:sz w:val="30"/>
          <w:szCs w:val="30"/>
          <w:lang w:val="en-US" w:eastAsia="zh-CN" w:bidi="ar-SA"/>
        </w:rPr>
        <w:t>48</w:t>
      </w:r>
      <w:r>
        <w:rPr>
          <w:rFonts w:hint="eastAsia" w:ascii="宋体" w:hAnsi="宋体" w:eastAsia="宋体" w:cs="宋体"/>
          <w:b/>
          <w:color w:val="000000"/>
          <w:sz w:val="30"/>
          <w:szCs w:val="30"/>
          <w:lang w:val="en-US" w:eastAsia="zh-CN" w:bidi="ar-SA"/>
        </w:rPr>
        <w:t>口</w:t>
      </w:r>
      <w:r>
        <w:rPr>
          <w:rFonts w:hint="eastAsia" w:ascii="宋体" w:hAnsi="宋体" w:eastAsia="Times New Roman" w:cs="宋体"/>
          <w:b/>
          <w:color w:val="000000"/>
          <w:sz w:val="30"/>
          <w:szCs w:val="30"/>
          <w:lang w:val="en-US" w:eastAsia="zh-CN" w:bidi="ar-SA"/>
        </w:rPr>
        <w:t>核心交换机</w:t>
      </w:r>
    </w:p>
    <w:tbl>
      <w:tblPr>
        <w:tblStyle w:val="2"/>
        <w:tblW w:w="4971" w:type="pct"/>
        <w:tblInd w:w="0" w:type="dxa"/>
        <w:tblLayout w:type="autofit"/>
        <w:tblCellMar>
          <w:top w:w="0" w:type="dxa"/>
          <w:left w:w="108" w:type="dxa"/>
          <w:bottom w:w="0" w:type="dxa"/>
          <w:right w:w="108" w:type="dxa"/>
        </w:tblCellMar>
      </w:tblPr>
      <w:tblGrid>
        <w:gridCol w:w="607"/>
        <w:gridCol w:w="972"/>
        <w:gridCol w:w="5676"/>
        <w:gridCol w:w="609"/>
        <w:gridCol w:w="609"/>
      </w:tblGrid>
      <w:tr w14:paraId="64D4630F">
        <w:tblPrEx>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auto" w:sz="4" w:space="0"/>
              <w:right w:val="single" w:color="000000" w:sz="4" w:space="0"/>
            </w:tcBorders>
            <w:shd w:val="clear" w:color="auto" w:fill="auto"/>
          </w:tcPr>
          <w:p w14:paraId="7C20966F">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1065" w:type="dxa"/>
            <w:tcBorders>
              <w:top w:val="single" w:color="000000" w:sz="4" w:space="0"/>
              <w:left w:val="single" w:color="000000" w:sz="4" w:space="0"/>
              <w:bottom w:val="single" w:color="auto" w:sz="4" w:space="0"/>
              <w:right w:val="single" w:color="000000" w:sz="4" w:space="0"/>
            </w:tcBorders>
            <w:shd w:val="clear" w:color="auto" w:fill="auto"/>
          </w:tcPr>
          <w:p w14:paraId="25D7CD43">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6414" w:type="dxa"/>
            <w:tcBorders>
              <w:top w:val="single" w:color="000000" w:sz="4" w:space="0"/>
              <w:left w:val="single" w:color="000000" w:sz="4" w:space="0"/>
              <w:bottom w:val="single" w:color="auto" w:sz="4" w:space="0"/>
              <w:right w:val="single" w:color="000000" w:sz="4" w:space="0"/>
            </w:tcBorders>
            <w:shd w:val="clear" w:color="auto" w:fill="auto"/>
          </w:tcPr>
          <w:p w14:paraId="61918100">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640" w:type="dxa"/>
            <w:tcBorders>
              <w:top w:val="single" w:color="000000" w:sz="4" w:space="0"/>
              <w:left w:val="single" w:color="000000" w:sz="4" w:space="0"/>
              <w:bottom w:val="single" w:color="auto" w:sz="4" w:space="0"/>
              <w:right w:val="single" w:color="000000" w:sz="4" w:space="0"/>
            </w:tcBorders>
            <w:shd w:val="clear" w:color="auto" w:fill="auto"/>
          </w:tcPr>
          <w:p w14:paraId="5683BC8D">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640" w:type="dxa"/>
            <w:tcBorders>
              <w:top w:val="single" w:color="000000" w:sz="4" w:space="0"/>
              <w:left w:val="single" w:color="000000" w:sz="4" w:space="0"/>
              <w:bottom w:val="single" w:color="auto" w:sz="4" w:space="0"/>
              <w:right w:val="single" w:color="000000" w:sz="4" w:space="0"/>
            </w:tcBorders>
            <w:shd w:val="clear" w:color="auto" w:fill="auto"/>
          </w:tcPr>
          <w:p w14:paraId="3551D0A2">
            <w:pPr>
              <w:widowControl/>
              <w:jc w:val="center"/>
              <w:textAlignment w:val="top"/>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5104E675">
        <w:tblPrEx>
          <w:tblCellMar>
            <w:top w:w="0" w:type="dxa"/>
            <w:left w:w="108" w:type="dxa"/>
            <w:bottom w:w="0" w:type="dxa"/>
            <w:right w:w="108" w:type="dxa"/>
          </w:tblCellMar>
        </w:tblPrEx>
        <w:trPr>
          <w:trHeight w:val="1385"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0FDD5202">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0B588E">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48口核心交换机</w:t>
            </w:r>
          </w:p>
        </w:tc>
        <w:tc>
          <w:tcPr>
            <w:tcW w:w="6414" w:type="dxa"/>
            <w:tcBorders>
              <w:top w:val="single" w:color="auto" w:sz="4" w:space="0"/>
              <w:left w:val="single" w:color="auto" w:sz="4" w:space="0"/>
              <w:bottom w:val="single" w:color="auto" w:sz="4" w:space="0"/>
              <w:right w:val="single" w:color="auto" w:sz="4" w:space="0"/>
            </w:tcBorders>
            <w:shd w:val="clear" w:color="auto" w:fill="auto"/>
          </w:tcPr>
          <w:p w14:paraId="5ABB55B9">
            <w:pPr>
              <w:widowControl/>
              <w:jc w:val="left"/>
              <w:textAlignment w:val="top"/>
              <w:rPr>
                <w:rFonts w:hint="default" w:ascii="宋体" w:hAnsi="宋体" w:eastAsia="宋体" w:cs="宋体"/>
                <w:color w:val="000000"/>
                <w:kern w:val="0"/>
                <w:szCs w:val="22"/>
              </w:rPr>
            </w:pPr>
            <w:r>
              <w:rPr>
                <w:rFonts w:hint="eastAsia" w:ascii="宋体" w:hAnsi="宋体" w:eastAsia="宋体" w:cs="宋体"/>
                <w:color w:val="000000"/>
                <w:kern w:val="0"/>
                <w:szCs w:val="22"/>
                <w:lang w:bidi="ar"/>
              </w:rPr>
              <w:t>1、交换容量≥670bps，包转发率≥205Mpps；</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2、千兆电口≥48个，1/2.5/10GE SFP+端口≥4个</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3、支持静态路由，支持RIP/RIPng，OSPFv2/v3；</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4、支持基于端口的VLAN、支持基于协议的VLAN、支持基于MAC的VLAN</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val="en-US" w:eastAsia="zh-CN" w:bidi="ar"/>
              </w:rPr>
              <w:t>5</w:t>
            </w:r>
            <w:r>
              <w:rPr>
                <w:rFonts w:hint="eastAsia" w:ascii="宋体" w:hAnsi="宋体" w:eastAsia="宋体" w:cs="宋体"/>
                <w:color w:val="000000"/>
                <w:kern w:val="0"/>
                <w:szCs w:val="22"/>
                <w:lang w:bidi="ar"/>
              </w:rPr>
              <w:t>、支持Telnet、SNMP及支持RMON告警、事件、历史记录；</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69E4D9E">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AF28E0F">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个</w:t>
            </w:r>
          </w:p>
        </w:tc>
      </w:tr>
    </w:tbl>
    <w:p w14:paraId="14C8E576">
      <w:pPr>
        <w:widowControl w:val="0"/>
        <w:spacing w:before="120" w:after="120" w:line="0" w:lineRule="atLeast"/>
        <w:jc w:val="both"/>
        <w:outlineLvl w:val="0"/>
        <w:rPr>
          <w:rFonts w:hint="default" w:ascii="宋体" w:hAnsi="宋体" w:eastAsia="Times New Roman" w:cs="宋体"/>
          <w:b/>
          <w:color w:val="000000"/>
          <w:sz w:val="30"/>
          <w:szCs w:val="30"/>
          <w:lang w:val="en-US" w:eastAsia="zh-CN" w:bidi="ar-SA"/>
        </w:rPr>
      </w:pPr>
    </w:p>
    <w:p w14:paraId="4420A6F5">
      <w:pPr>
        <w:widowControl w:val="0"/>
        <w:spacing w:before="120" w:after="120" w:line="0" w:lineRule="atLeast"/>
        <w:jc w:val="both"/>
        <w:outlineLvl w:val="0"/>
        <w:rPr>
          <w:rFonts w:hint="default" w:ascii="宋体" w:hAnsi="宋体" w:eastAsia="Times New Roman" w:cs="宋体"/>
          <w:bCs/>
          <w:color w:val="000000"/>
          <w:sz w:val="30"/>
          <w:szCs w:val="30"/>
          <w:lang w:val="en-US" w:eastAsia="zh-CN" w:bidi="ar-SA"/>
        </w:rPr>
      </w:pPr>
      <w:r>
        <w:rPr>
          <w:rFonts w:hint="eastAsia" w:ascii="宋体" w:hAnsi="宋体" w:eastAsia="宋体" w:cs="宋体"/>
          <w:b/>
          <w:color w:val="000000"/>
          <w:sz w:val="30"/>
          <w:szCs w:val="30"/>
          <w:lang w:val="en-US" w:eastAsia="zh-CN" w:bidi="ar-SA"/>
        </w:rPr>
        <w:t>12.</w:t>
      </w:r>
      <w:r>
        <w:rPr>
          <w:rFonts w:hint="eastAsia" w:ascii="宋体" w:hAnsi="宋体" w:eastAsia="Times New Roman" w:cs="宋体"/>
          <w:b/>
          <w:color w:val="000000"/>
          <w:sz w:val="30"/>
          <w:szCs w:val="30"/>
          <w:lang w:val="en-US" w:eastAsia="zh-CN" w:bidi="ar-SA"/>
        </w:rPr>
        <w:t>电源线、网线、机柜、杆件（包含基础</w:t>
      </w:r>
      <w:r>
        <w:rPr>
          <w:rFonts w:hint="eastAsia" w:ascii="宋体" w:hAnsi="宋体" w:eastAsia="宋体" w:cs="宋体"/>
          <w:b/>
          <w:color w:val="000000"/>
          <w:sz w:val="30"/>
          <w:szCs w:val="30"/>
          <w:lang w:val="en-US" w:eastAsia="zh-CN" w:bidi="ar-SA"/>
        </w:rPr>
        <w:t>、支架、电源</w:t>
      </w:r>
      <w:r>
        <w:rPr>
          <w:rFonts w:hint="eastAsia" w:ascii="宋体" w:hAnsi="宋体" w:eastAsia="Times New Roman" w:cs="宋体"/>
          <w:b/>
          <w:color w:val="000000"/>
          <w:sz w:val="30"/>
          <w:szCs w:val="30"/>
          <w:lang w:val="en-US" w:eastAsia="zh-CN" w:bidi="ar-SA"/>
        </w:rPr>
        <w:t>）、设备箱</w:t>
      </w:r>
    </w:p>
    <w:tbl>
      <w:tblPr>
        <w:tblStyle w:val="2"/>
        <w:tblW w:w="4993" w:type="pct"/>
        <w:tblInd w:w="0" w:type="dxa"/>
        <w:tblLayout w:type="autofit"/>
        <w:tblCellMar>
          <w:top w:w="0" w:type="dxa"/>
          <w:left w:w="108" w:type="dxa"/>
          <w:bottom w:w="0" w:type="dxa"/>
          <w:right w:w="108" w:type="dxa"/>
        </w:tblCellMar>
      </w:tblPr>
      <w:tblGrid>
        <w:gridCol w:w="607"/>
        <w:gridCol w:w="1035"/>
        <w:gridCol w:w="5409"/>
        <w:gridCol w:w="787"/>
        <w:gridCol w:w="672"/>
      </w:tblGrid>
      <w:tr w14:paraId="430BE593">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7D5D">
            <w:pPr>
              <w:widowControl/>
              <w:jc w:val="center"/>
              <w:textAlignment w:val="center"/>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E8F8">
            <w:pPr>
              <w:widowControl/>
              <w:jc w:val="center"/>
              <w:textAlignment w:val="center"/>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类目</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AE98">
            <w:pPr>
              <w:widowControl/>
              <w:jc w:val="center"/>
              <w:textAlignment w:val="center"/>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参数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156C">
            <w:pPr>
              <w:widowControl/>
              <w:jc w:val="center"/>
              <w:textAlignment w:val="center"/>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数量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E99">
            <w:pPr>
              <w:widowControl/>
              <w:jc w:val="center"/>
              <w:textAlignment w:val="center"/>
              <w:rPr>
                <w:rFonts w:hint="default" w:ascii="宋体" w:hAnsi="宋体" w:eastAsia="宋体" w:cs="宋体"/>
                <w:b/>
                <w:bCs/>
                <w:color w:val="000000"/>
                <w:kern w:val="0"/>
                <w:szCs w:val="22"/>
              </w:rPr>
            </w:pPr>
            <w:r>
              <w:rPr>
                <w:rFonts w:hint="eastAsia" w:ascii="宋体" w:hAnsi="宋体" w:eastAsia="宋体" w:cs="宋体"/>
                <w:b/>
                <w:bCs/>
                <w:color w:val="000000"/>
                <w:kern w:val="0"/>
                <w:szCs w:val="22"/>
                <w:lang w:bidi="ar"/>
              </w:rPr>
              <w:t>单位</w:t>
            </w:r>
          </w:p>
        </w:tc>
      </w:tr>
      <w:tr w14:paraId="22F73749">
        <w:tblPrEx>
          <w:tblCellMar>
            <w:top w:w="0" w:type="dxa"/>
            <w:left w:w="108" w:type="dxa"/>
            <w:bottom w:w="0" w:type="dxa"/>
            <w:right w:w="108" w:type="dxa"/>
          </w:tblCellMar>
        </w:tblPrEx>
        <w:trPr>
          <w:trHeight w:val="5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3458">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2864">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超五类网线</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0EE6">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室外、定制CAT5E（国标）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5E27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41905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688D">
            <w:pPr>
              <w:widowControl/>
              <w:jc w:val="center"/>
              <w:textAlignment w:val="center"/>
              <w:rPr>
                <w:rFonts w:hint="default" w:ascii="宋体" w:hAnsi="宋体" w:eastAsia="宋体" w:cs="宋体"/>
                <w:color w:val="auto"/>
                <w:kern w:val="0"/>
                <w:sz w:val="22"/>
                <w:szCs w:val="22"/>
              </w:rPr>
            </w:pPr>
            <w:r>
              <w:rPr>
                <w:rFonts w:hint="eastAsia" w:ascii="宋体" w:hAnsi="宋体" w:eastAsia="宋体" w:cs="宋体"/>
                <w:color w:val="auto"/>
                <w:kern w:val="0"/>
                <w:sz w:val="22"/>
                <w:szCs w:val="22"/>
                <w:lang w:bidi="ar"/>
              </w:rPr>
              <w:t>米</w:t>
            </w:r>
          </w:p>
        </w:tc>
      </w:tr>
      <w:tr w14:paraId="777CE31F">
        <w:tblPrEx>
          <w:tblCellMar>
            <w:top w:w="0" w:type="dxa"/>
            <w:left w:w="108" w:type="dxa"/>
            <w:bottom w:w="0" w:type="dxa"/>
            <w:right w:w="108" w:type="dxa"/>
          </w:tblCellMar>
        </w:tblPrEx>
        <w:trPr>
          <w:trHeight w:val="5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C32">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3C6">
            <w:pPr>
              <w:widowControl/>
              <w:jc w:val="center"/>
              <w:textAlignment w:val="center"/>
              <w:rPr>
                <w:rFonts w:hint="eastAsia" w:ascii="宋体" w:hAnsi="宋体" w:eastAsia="宋体" w:cs="宋体"/>
                <w:color w:val="000000"/>
                <w:kern w:val="0"/>
                <w:szCs w:val="22"/>
                <w:lang w:val="en-US" w:eastAsia="zh-CN"/>
              </w:rPr>
            </w:pPr>
            <w:r>
              <w:rPr>
                <w:rFonts w:hint="eastAsia" w:ascii="宋体" w:hAnsi="宋体" w:eastAsia="宋体" w:cs="宋体"/>
                <w:color w:val="000000"/>
                <w:kern w:val="0"/>
                <w:szCs w:val="22"/>
                <w:lang w:bidi="ar"/>
              </w:rPr>
              <w:t>电源线</w:t>
            </w:r>
            <w:r>
              <w:rPr>
                <w:rFonts w:hint="eastAsia" w:ascii="宋体" w:hAnsi="宋体" w:eastAsia="宋体" w:cs="宋体"/>
                <w:color w:val="000000"/>
                <w:kern w:val="0"/>
                <w:szCs w:val="22"/>
                <w:lang w:val="en-US" w:eastAsia="zh-CN" w:bidi="ar"/>
              </w:rPr>
              <w:t>1</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67DC">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规格不低于RVV2*1.0（国标）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5DFE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41905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FD5D">
            <w:pPr>
              <w:widowControl/>
              <w:jc w:val="center"/>
              <w:textAlignment w:val="center"/>
              <w:rPr>
                <w:rFonts w:hint="default" w:ascii="宋体" w:hAnsi="宋体" w:eastAsia="宋体" w:cs="宋体"/>
                <w:color w:val="auto"/>
                <w:kern w:val="0"/>
                <w:sz w:val="22"/>
                <w:szCs w:val="22"/>
              </w:rPr>
            </w:pPr>
            <w:r>
              <w:rPr>
                <w:rFonts w:hint="eastAsia" w:ascii="宋体" w:hAnsi="宋体" w:eastAsia="宋体" w:cs="宋体"/>
                <w:color w:val="auto"/>
                <w:kern w:val="0"/>
                <w:sz w:val="22"/>
                <w:szCs w:val="22"/>
                <w:lang w:bidi="ar"/>
              </w:rPr>
              <w:t>米</w:t>
            </w:r>
          </w:p>
        </w:tc>
      </w:tr>
      <w:tr w14:paraId="5088E63A">
        <w:tblPrEx>
          <w:tblCellMar>
            <w:top w:w="0" w:type="dxa"/>
            <w:left w:w="108" w:type="dxa"/>
            <w:bottom w:w="0" w:type="dxa"/>
            <w:right w:w="108" w:type="dxa"/>
          </w:tblCellMar>
        </w:tblPrEx>
        <w:trPr>
          <w:trHeight w:val="5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F1D2">
            <w:pPr>
              <w:widowControl/>
              <w:jc w:val="center"/>
              <w:textAlignment w:val="center"/>
              <w:rPr>
                <w:rFonts w:hint="eastAsia" w:ascii="宋体" w:hAnsi="宋体" w:eastAsia="宋体" w:cs="宋体"/>
                <w:color w:val="000000"/>
                <w:kern w:val="0"/>
                <w:szCs w:val="22"/>
                <w:highlight w:val="none"/>
                <w:lang w:val="en-US" w:eastAsia="zh-CN" w:bidi="ar"/>
              </w:rPr>
            </w:pPr>
            <w:r>
              <w:rPr>
                <w:rFonts w:hint="eastAsia" w:ascii="宋体" w:hAnsi="宋体" w:eastAsia="宋体" w:cs="宋体"/>
                <w:color w:val="000000"/>
                <w:kern w:val="0"/>
                <w:szCs w:val="22"/>
                <w:highlight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CE3">
            <w:pPr>
              <w:widowControl/>
              <w:jc w:val="center"/>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电源线</w:t>
            </w:r>
            <w:r>
              <w:rPr>
                <w:rFonts w:hint="eastAsia" w:ascii="宋体" w:hAnsi="宋体" w:eastAsia="宋体" w:cs="宋体"/>
                <w:color w:val="000000"/>
                <w:kern w:val="0"/>
                <w:szCs w:val="22"/>
                <w:highlight w:val="none"/>
                <w:lang w:val="en-US" w:eastAsia="zh-CN" w:bidi="ar"/>
              </w:rPr>
              <w:t>2</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425E">
            <w:pPr>
              <w:widowControl/>
              <w:jc w:val="left"/>
              <w:textAlignment w:val="center"/>
              <w:rPr>
                <w:rFonts w:hint="eastAsia" w:ascii="宋体" w:hAnsi="宋体" w:eastAsia="宋体" w:cs="宋体"/>
                <w:color w:val="000000"/>
                <w:kern w:val="0"/>
                <w:szCs w:val="22"/>
                <w:highlight w:val="none"/>
                <w:lang w:bidi="ar"/>
              </w:rPr>
            </w:pPr>
            <w:r>
              <w:rPr>
                <w:rFonts w:hint="eastAsia" w:ascii="宋体" w:hAnsi="宋体" w:eastAsia="宋体" w:cs="宋体"/>
                <w:color w:val="000000"/>
                <w:kern w:val="0"/>
                <w:szCs w:val="22"/>
                <w:highlight w:val="none"/>
                <w:lang w:bidi="ar"/>
              </w:rPr>
              <w:t>规格不低于RVV</w:t>
            </w:r>
            <w:r>
              <w:rPr>
                <w:rFonts w:hint="eastAsia" w:ascii="宋体" w:hAnsi="宋体" w:eastAsia="宋体" w:cs="宋体"/>
                <w:color w:val="000000"/>
                <w:kern w:val="0"/>
                <w:szCs w:val="22"/>
                <w:highlight w:val="none"/>
                <w:lang w:val="en-US" w:eastAsia="zh-CN" w:bidi="ar"/>
              </w:rPr>
              <w:t>3</w:t>
            </w:r>
            <w:r>
              <w:rPr>
                <w:rFonts w:hint="eastAsia" w:ascii="宋体" w:hAnsi="宋体" w:eastAsia="宋体" w:cs="宋体"/>
                <w:color w:val="000000"/>
                <w:kern w:val="0"/>
                <w:szCs w:val="22"/>
                <w:highlight w:val="none"/>
                <w:lang w:bidi="ar"/>
              </w:rPr>
              <w:t>*</w:t>
            </w:r>
            <w:r>
              <w:rPr>
                <w:rFonts w:hint="eastAsia" w:ascii="宋体" w:hAnsi="宋体" w:eastAsia="宋体" w:cs="宋体"/>
                <w:color w:val="000000"/>
                <w:kern w:val="0"/>
                <w:szCs w:val="22"/>
                <w:highlight w:val="none"/>
                <w:lang w:val="en-US" w:eastAsia="zh-CN" w:bidi="ar"/>
              </w:rPr>
              <w:t>1.5</w:t>
            </w:r>
            <w:r>
              <w:rPr>
                <w:rFonts w:hint="eastAsia" w:ascii="宋体" w:hAnsi="宋体" w:eastAsia="宋体" w:cs="宋体"/>
                <w:color w:val="000000"/>
                <w:kern w:val="0"/>
                <w:szCs w:val="22"/>
                <w:highlight w:val="none"/>
                <w:lang w:bidi="ar"/>
              </w:rPr>
              <w:t>（国标）</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E72E">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ascii="Arial" w:hAnsi="Arial" w:eastAsia="宋体" w:cs="Arial"/>
                <w:i w:val="0"/>
                <w:iCs w:val="0"/>
                <w:color w:val="auto"/>
                <w:kern w:val="0"/>
                <w:sz w:val="20"/>
                <w:szCs w:val="20"/>
                <w:highlight w:val="none"/>
                <w:u w:val="none"/>
                <w:lang w:val="en-US" w:eastAsia="zh-CN" w:bidi="ar"/>
              </w:rPr>
              <w:t>5000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14DF">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米</w:t>
            </w:r>
          </w:p>
        </w:tc>
      </w:tr>
      <w:tr w14:paraId="6F2650B4">
        <w:tblPrEx>
          <w:tblCellMar>
            <w:top w:w="0" w:type="dxa"/>
            <w:left w:w="108" w:type="dxa"/>
            <w:bottom w:w="0" w:type="dxa"/>
            <w:right w:w="108" w:type="dxa"/>
          </w:tblCellMar>
        </w:tblPrEx>
        <w:trPr>
          <w:trHeight w:val="131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4E6">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9DD">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机柜（含空开）</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7A56">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单个机柜≥42U</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外尺寸≥600mm宽×800mm深×2055mm高，</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可安装宽度19寸设备，整机静载≥800KG。单层静载≥60KG</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前钢化玻璃门后铁板门</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含配套PDU</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85AE">
            <w:pPr>
              <w:widowControl/>
              <w:jc w:val="center"/>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lang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83B1">
            <w:pPr>
              <w:widowControl/>
              <w:jc w:val="center"/>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lang w:bidi="ar"/>
              </w:rPr>
              <w:t>个</w:t>
            </w:r>
          </w:p>
        </w:tc>
      </w:tr>
      <w:tr w14:paraId="4FD1EE09">
        <w:tblPrEx>
          <w:tblCellMar>
            <w:top w:w="0" w:type="dxa"/>
            <w:left w:w="108" w:type="dxa"/>
            <w:bottom w:w="0" w:type="dxa"/>
            <w:right w:w="108" w:type="dxa"/>
          </w:tblCellMar>
        </w:tblPrEx>
        <w:trPr>
          <w:trHeight w:val="16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4C8">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3AB">
            <w:pPr>
              <w:widowControl/>
              <w:jc w:val="center"/>
              <w:textAlignment w:val="center"/>
              <w:rPr>
                <w:rFonts w:hint="default" w:ascii="宋体" w:hAnsi="宋体" w:eastAsia="宋体" w:cs="宋体"/>
                <w:color w:val="auto"/>
                <w:kern w:val="0"/>
                <w:szCs w:val="22"/>
              </w:rPr>
            </w:pPr>
            <w:r>
              <w:rPr>
                <w:rFonts w:hint="eastAsia" w:ascii="宋体" w:hAnsi="宋体" w:eastAsia="宋体" w:cs="宋体"/>
                <w:color w:val="auto"/>
                <w:kern w:val="0"/>
                <w:szCs w:val="22"/>
                <w:lang w:bidi="ar"/>
              </w:rPr>
              <w:t>杆件（包含基础施工）</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33A8">
            <w:pPr>
              <w:widowControl/>
              <w:jc w:val="left"/>
              <w:textAlignment w:val="center"/>
              <w:rPr>
                <w:rFonts w:hint="default" w:ascii="宋体" w:hAnsi="宋体" w:eastAsia="宋体" w:cs="宋体"/>
                <w:color w:val="auto"/>
                <w:kern w:val="0"/>
                <w:szCs w:val="22"/>
              </w:rPr>
            </w:pPr>
            <w:r>
              <w:rPr>
                <w:rFonts w:hint="eastAsia" w:ascii="宋体" w:hAnsi="宋体" w:eastAsia="宋体" w:cs="宋体"/>
                <w:color w:val="auto"/>
                <w:kern w:val="0"/>
                <w:szCs w:val="22"/>
                <w:lang w:bidi="ar"/>
              </w:rPr>
              <w:t>杆件类型：圆杆立杆</w:t>
            </w:r>
            <w:r>
              <w:rPr>
                <w:rFonts w:hint="eastAsia" w:ascii="宋体" w:hAnsi="宋体" w:eastAsia="宋体" w:cs="宋体"/>
                <w:color w:val="auto"/>
                <w:kern w:val="0"/>
                <w:szCs w:val="22"/>
                <w:lang w:eastAsia="zh-CN" w:bidi="ar"/>
              </w:rPr>
              <w:t>，</w:t>
            </w:r>
            <w:r>
              <w:rPr>
                <w:rFonts w:hint="eastAsia" w:ascii="宋体" w:hAnsi="宋体" w:eastAsia="宋体" w:cs="宋体"/>
                <w:color w:val="auto"/>
                <w:kern w:val="0"/>
                <w:szCs w:val="22"/>
                <w:lang w:val="en-US" w:eastAsia="zh-CN" w:bidi="ar"/>
              </w:rPr>
              <w:t>白色</w:t>
            </w:r>
            <w:r>
              <w:rPr>
                <w:rFonts w:hint="eastAsia" w:ascii="宋体" w:hAnsi="宋体" w:eastAsia="宋体" w:cs="宋体"/>
                <w:color w:val="auto"/>
                <w:kern w:val="0"/>
                <w:szCs w:val="22"/>
                <w:lang w:bidi="ar"/>
              </w:rPr>
              <w:br w:type="textWrapping"/>
            </w:r>
            <w:r>
              <w:rPr>
                <w:rFonts w:hint="eastAsia" w:ascii="宋体" w:hAnsi="宋体" w:eastAsia="宋体" w:cs="宋体"/>
                <w:color w:val="auto"/>
                <w:kern w:val="0"/>
                <w:szCs w:val="22"/>
                <w:lang w:bidi="ar"/>
              </w:rPr>
              <w:t>产品尺寸：(上口径70～下口径114)高3.5米</w:t>
            </w:r>
            <w:r>
              <w:rPr>
                <w:rFonts w:hint="eastAsia" w:ascii="宋体" w:hAnsi="宋体" w:eastAsia="宋体" w:cs="宋体"/>
                <w:color w:val="auto"/>
                <w:kern w:val="0"/>
                <w:szCs w:val="22"/>
                <w:lang w:bidi="ar"/>
              </w:rPr>
              <w:br w:type="textWrapping"/>
            </w:r>
            <w:r>
              <w:rPr>
                <w:rFonts w:hint="eastAsia" w:ascii="宋体" w:hAnsi="宋体" w:eastAsia="宋体" w:cs="宋体"/>
                <w:color w:val="auto"/>
                <w:kern w:val="0"/>
                <w:szCs w:val="22"/>
                <w:lang w:bidi="ar"/>
              </w:rPr>
              <w:t>杆件壁厚：≥2.5mm</w:t>
            </w:r>
            <w:r>
              <w:rPr>
                <w:rFonts w:hint="eastAsia" w:ascii="宋体" w:hAnsi="宋体" w:eastAsia="宋体" w:cs="宋体"/>
                <w:color w:val="auto"/>
                <w:kern w:val="0"/>
                <w:szCs w:val="22"/>
                <w:lang w:bidi="ar"/>
              </w:rPr>
              <w:br w:type="textWrapping"/>
            </w:r>
            <w:r>
              <w:rPr>
                <w:rFonts w:hint="eastAsia" w:ascii="宋体" w:hAnsi="宋体" w:eastAsia="宋体" w:cs="宋体"/>
                <w:color w:val="auto"/>
                <w:kern w:val="0"/>
                <w:szCs w:val="22"/>
                <w:lang w:bidi="ar"/>
              </w:rPr>
              <w:t>采用的钢材符合GB/T700-2006 国家标准。</w:t>
            </w:r>
            <w:r>
              <w:rPr>
                <w:rFonts w:hint="eastAsia" w:ascii="宋体" w:hAnsi="宋体" w:eastAsia="宋体" w:cs="宋体"/>
                <w:color w:val="auto"/>
                <w:kern w:val="0"/>
                <w:szCs w:val="22"/>
                <w:lang w:bidi="ar"/>
              </w:rPr>
              <w:br w:type="textWrapping"/>
            </w:r>
            <w:r>
              <w:rPr>
                <w:rFonts w:hint="eastAsia" w:ascii="宋体" w:hAnsi="宋体" w:eastAsia="宋体" w:cs="宋体"/>
                <w:color w:val="auto"/>
                <w:kern w:val="0"/>
                <w:szCs w:val="22"/>
                <w:lang w:bidi="ar"/>
              </w:rPr>
              <w:t>各连接部位必须全满焊，所有焊接需均匀饱满。</w:t>
            </w:r>
            <w:r>
              <w:rPr>
                <w:rFonts w:hint="eastAsia" w:ascii="宋体" w:hAnsi="宋体" w:eastAsia="宋体" w:cs="宋体"/>
                <w:color w:val="auto"/>
                <w:kern w:val="0"/>
                <w:szCs w:val="22"/>
                <w:lang w:bidi="ar"/>
              </w:rPr>
              <w:br w:type="textWrapping"/>
            </w:r>
            <w:r>
              <w:rPr>
                <w:rFonts w:hint="eastAsia" w:ascii="宋体" w:hAnsi="宋体" w:eastAsia="宋体" w:cs="宋体"/>
                <w:color w:val="auto"/>
                <w:kern w:val="0"/>
                <w:szCs w:val="22"/>
                <w:lang w:bidi="ar"/>
              </w:rPr>
              <w:t>含地笼、法兰盘等杆体连接件。</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BEE4">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BE35">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根</w:t>
            </w:r>
          </w:p>
        </w:tc>
      </w:tr>
      <w:tr w14:paraId="649FF3C4">
        <w:tblPrEx>
          <w:tblCellMar>
            <w:top w:w="0" w:type="dxa"/>
            <w:left w:w="108" w:type="dxa"/>
            <w:bottom w:w="0" w:type="dxa"/>
            <w:right w:w="108" w:type="dxa"/>
          </w:tblCellMar>
        </w:tblPrEx>
        <w:trPr>
          <w:trHeight w:val="57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CD2">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A468">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rPr>
              <w:t>设备箱（含取电设备空开插排等）</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9FA">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安装方式：抱箍；</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承重：≥20kg；</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防护等级：IP44；</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材料：冷轧钢板；</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产品尺寸：≥300mm×200mm×400mm±2mm（宽×深×高）；</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百叶窗：支持；</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防腐蚀：≥C3；</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工作温度：-30℃～+60℃；</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工作湿度：5%～95%（RH）；</w:t>
            </w:r>
            <w:r>
              <w:rPr>
                <w:rFonts w:hint="eastAsia" w:ascii="宋体" w:hAnsi="宋体" w:eastAsia="宋体" w:cs="宋体"/>
                <w:color w:val="000000"/>
                <w:kern w:val="0"/>
                <w:szCs w:val="22"/>
                <w:lang w:bidi="ar"/>
              </w:rPr>
              <w:br w:type="textWrapping"/>
            </w:r>
            <w:r>
              <w:rPr>
                <w:rFonts w:hint="eastAsia" w:ascii="宋体" w:hAnsi="宋体" w:eastAsia="宋体" w:cs="宋体"/>
                <w:color w:val="000000"/>
                <w:kern w:val="0"/>
                <w:szCs w:val="22"/>
                <w:lang w:bidi="ar"/>
              </w:rPr>
              <w:t>防腐蚀等级：普通防护</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5850">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
              </w:rPr>
              <w:t>61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3B40">
            <w:pPr>
              <w:widowControl/>
              <w:jc w:val="center"/>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lang w:bidi="ar"/>
              </w:rPr>
              <w:t>个</w:t>
            </w:r>
          </w:p>
        </w:tc>
      </w:tr>
      <w:tr w14:paraId="0DD76866">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D2F">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1C3">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税务政务线路（含2年网络费用）</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41B">
            <w:pPr>
              <w:widowControl/>
              <w:jc w:val="left"/>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税务政务线路（包含2年费用）</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0E66">
            <w:pPr>
              <w:widowControl/>
              <w:jc w:val="center"/>
              <w:textAlignment w:val="center"/>
              <w:rPr>
                <w:rFonts w:hint="eastAsia" w:ascii="宋体" w:hAnsi="宋体" w:eastAsia="宋体" w:cs="宋体"/>
                <w:color w:val="000000"/>
                <w:kern w:val="0"/>
                <w:szCs w:val="22"/>
                <w:lang w:eastAsia="zh-CN"/>
              </w:rPr>
            </w:pPr>
            <w:r>
              <w:rPr>
                <w:rFonts w:hint="eastAsia" w:ascii="宋体" w:hAnsi="宋体" w:eastAsia="宋体" w:cs="宋体"/>
                <w:color w:val="000000"/>
                <w:kern w:val="0"/>
                <w:szCs w:val="22"/>
                <w:lang w:val="en-US" w:eastAsia="zh-CN" w:bidi="ar"/>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824">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条</w:t>
            </w:r>
          </w:p>
        </w:tc>
      </w:tr>
      <w:tr w14:paraId="50C36340">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2D78">
            <w:pPr>
              <w:widowControl/>
              <w:jc w:val="center"/>
              <w:textAlignment w:val="center"/>
              <w:rPr>
                <w:rFonts w:hint="eastAsia" w:ascii="宋体" w:hAnsi="宋体" w:eastAsia="宋体" w:cs="宋体"/>
                <w:color w:val="auto"/>
                <w:kern w:val="0"/>
                <w:szCs w:val="22"/>
                <w:lang w:eastAsia="zh-CN"/>
              </w:rPr>
            </w:pPr>
            <w:r>
              <w:rPr>
                <w:rFonts w:hint="eastAsia" w:ascii="宋体" w:hAnsi="宋体" w:eastAsia="宋体" w:cs="宋体"/>
                <w:color w:val="auto"/>
                <w:kern w:val="0"/>
                <w:szCs w:val="22"/>
                <w:lang w:val="en-US" w:eastAsia="zh-CN" w:bidi="ar"/>
              </w:rPr>
              <w:t>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98C">
            <w:pPr>
              <w:widowControl/>
              <w:jc w:val="left"/>
              <w:textAlignment w:val="center"/>
              <w:rPr>
                <w:rFonts w:hint="default" w:ascii="宋体" w:hAnsi="宋体" w:eastAsia="宋体" w:cs="宋体"/>
                <w:color w:val="auto"/>
                <w:kern w:val="0"/>
                <w:szCs w:val="22"/>
              </w:rPr>
            </w:pPr>
            <w:r>
              <w:rPr>
                <w:rFonts w:hint="eastAsia" w:ascii="宋体" w:hAnsi="宋体" w:eastAsia="宋体" w:cs="宋体"/>
                <w:color w:val="auto"/>
                <w:kern w:val="0"/>
                <w:szCs w:val="22"/>
                <w:lang w:bidi="ar"/>
              </w:rPr>
              <w:t>公安专网线路（含2年网络费用）</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F90">
            <w:pPr>
              <w:widowControl/>
              <w:jc w:val="left"/>
              <w:textAlignment w:val="center"/>
              <w:rPr>
                <w:rFonts w:hint="default" w:ascii="宋体" w:hAnsi="宋体" w:eastAsia="宋体" w:cs="宋体"/>
                <w:color w:val="auto"/>
                <w:kern w:val="0"/>
                <w:szCs w:val="22"/>
              </w:rPr>
            </w:pPr>
            <w:r>
              <w:rPr>
                <w:rFonts w:hint="eastAsia" w:ascii="宋体" w:hAnsi="宋体" w:eastAsia="宋体" w:cs="宋体"/>
                <w:color w:val="auto"/>
                <w:kern w:val="0"/>
                <w:szCs w:val="22"/>
                <w:lang w:bidi="ar"/>
              </w:rPr>
              <w:t>运营商网络线路（包含2年费用）</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D747">
            <w:pPr>
              <w:widowControl/>
              <w:jc w:val="center"/>
              <w:textAlignment w:val="center"/>
              <w:rPr>
                <w:rFonts w:hint="default"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61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2395">
            <w:pPr>
              <w:widowControl/>
              <w:jc w:val="center"/>
              <w:textAlignment w:val="center"/>
              <w:rPr>
                <w:rFonts w:hint="default" w:ascii="宋体" w:hAnsi="宋体" w:eastAsia="宋体" w:cs="宋体"/>
                <w:color w:val="auto"/>
                <w:kern w:val="0"/>
                <w:szCs w:val="22"/>
              </w:rPr>
            </w:pPr>
            <w:r>
              <w:rPr>
                <w:rFonts w:hint="eastAsia" w:ascii="宋体" w:hAnsi="宋体" w:eastAsia="宋体" w:cs="宋体"/>
                <w:color w:val="auto"/>
                <w:kern w:val="0"/>
                <w:szCs w:val="22"/>
                <w:lang w:bidi="ar"/>
              </w:rPr>
              <w:t>条</w:t>
            </w:r>
          </w:p>
        </w:tc>
      </w:tr>
      <w:tr w14:paraId="348A1F3B">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1A82">
            <w:pPr>
              <w:widowControl/>
              <w:jc w:val="center"/>
              <w:textAlignment w:val="center"/>
              <w:rPr>
                <w:rFonts w:hint="default" w:ascii="宋体" w:hAnsi="宋体" w:eastAsia="宋体" w:cs="宋体"/>
                <w:color w:val="auto"/>
                <w:kern w:val="0"/>
                <w:szCs w:val="22"/>
                <w:lang w:val="en-US" w:eastAsia="zh-CN" w:bidi="ar"/>
              </w:rPr>
            </w:pPr>
            <w:r>
              <w:rPr>
                <w:rFonts w:hint="eastAsia" w:ascii="宋体" w:hAnsi="宋体" w:eastAsia="宋体" w:cs="宋体"/>
                <w:color w:val="auto"/>
                <w:kern w:val="0"/>
                <w:szCs w:val="22"/>
                <w:lang w:val="en-US" w:eastAsia="zh-CN" w:bidi="ar"/>
              </w:rPr>
              <w:tab/>
            </w:r>
            <w:r>
              <w:rPr>
                <w:rFonts w:hint="eastAsia" w:ascii="宋体" w:hAnsi="宋体" w:eastAsia="宋体" w:cs="宋体"/>
                <w:color w:val="auto"/>
                <w:kern w:val="0"/>
                <w:szCs w:val="22"/>
                <w:lang w:val="en-US" w:eastAsia="zh-CN" w:bidi="ar"/>
              </w:rPr>
              <w:t>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033">
            <w:pPr>
              <w:widowControl/>
              <w:jc w:val="left"/>
              <w:textAlignment w:val="center"/>
              <w:rPr>
                <w:rFonts w:hint="eastAsia" w:ascii="宋体" w:hAnsi="宋体" w:eastAsia="宋体" w:cs="宋体"/>
                <w:color w:val="auto"/>
                <w:kern w:val="0"/>
                <w:szCs w:val="22"/>
                <w:lang w:bidi="ar"/>
              </w:rPr>
            </w:pPr>
            <w:r>
              <w:rPr>
                <w:rFonts w:hint="eastAsia" w:ascii="宋体" w:hAnsi="宋体" w:eastAsia="宋体" w:cs="宋体"/>
                <w:color w:val="auto"/>
                <w:kern w:val="0"/>
                <w:szCs w:val="22"/>
                <w:lang w:bidi="ar"/>
              </w:rPr>
              <w:t>视频、数据安全边界（视频网到政务外网维保）</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049">
            <w:pPr>
              <w:widowControl/>
              <w:jc w:val="left"/>
              <w:textAlignment w:val="center"/>
              <w:rPr>
                <w:rFonts w:hint="default" w:ascii="宋体" w:hAnsi="宋体" w:eastAsia="宋体" w:cs="宋体"/>
                <w:color w:val="auto"/>
                <w:kern w:val="0"/>
                <w:szCs w:val="22"/>
                <w:lang w:val="en-US" w:eastAsia="zh-CN" w:bidi="ar"/>
              </w:rPr>
            </w:pPr>
            <w:r>
              <w:rPr>
                <w:rFonts w:hint="eastAsia" w:ascii="宋体" w:hAnsi="宋体" w:eastAsia="宋体" w:cs="宋体"/>
                <w:color w:val="auto"/>
                <w:kern w:val="0"/>
                <w:szCs w:val="22"/>
                <w:lang w:bidi="ar"/>
              </w:rPr>
              <w:t>视频网到政务外网数据安全边界利旧局里现有数据边界，维保</w:t>
            </w:r>
            <w:r>
              <w:rPr>
                <w:rFonts w:hint="eastAsia" w:ascii="宋体" w:hAnsi="宋体" w:eastAsia="宋体" w:cs="宋体"/>
                <w:color w:val="auto"/>
                <w:kern w:val="0"/>
                <w:szCs w:val="22"/>
                <w:lang w:val="en-US" w:eastAsia="zh-CN" w:bidi="ar"/>
              </w:rPr>
              <w:t>2年</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C086">
            <w:pPr>
              <w:widowControl/>
              <w:jc w:val="center"/>
              <w:textAlignment w:val="center"/>
              <w:rPr>
                <w:rFonts w:hint="default"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D33B">
            <w:pPr>
              <w:widowControl/>
              <w:jc w:val="center"/>
              <w:textAlignment w:val="center"/>
              <w:rPr>
                <w:rFonts w:hint="eastAsia" w:ascii="宋体" w:hAnsi="宋体" w:eastAsia="宋体" w:cs="宋体"/>
                <w:color w:val="auto"/>
                <w:kern w:val="0"/>
                <w:szCs w:val="22"/>
                <w:lang w:val="en-US" w:eastAsia="zh-CN" w:bidi="ar"/>
              </w:rPr>
            </w:pPr>
            <w:r>
              <w:rPr>
                <w:rFonts w:hint="eastAsia" w:ascii="宋体" w:hAnsi="宋体" w:eastAsia="宋体" w:cs="宋体"/>
                <w:color w:val="auto"/>
                <w:kern w:val="0"/>
                <w:szCs w:val="22"/>
                <w:lang w:val="en-US" w:eastAsia="zh-CN" w:bidi="ar"/>
              </w:rPr>
              <w:t>项</w:t>
            </w:r>
          </w:p>
        </w:tc>
      </w:tr>
      <w:tr w14:paraId="558F6C14">
        <w:tblPrEx>
          <w:tblCellMar>
            <w:top w:w="0" w:type="dxa"/>
            <w:left w:w="108" w:type="dxa"/>
            <w:bottom w:w="0" w:type="dxa"/>
            <w:right w:w="108" w:type="dxa"/>
          </w:tblCellMar>
        </w:tblPrEx>
        <w:trPr>
          <w:trHeight w:val="5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ADD8">
            <w:pPr>
              <w:widowControl/>
              <w:jc w:val="center"/>
              <w:textAlignment w:val="center"/>
              <w:rPr>
                <w:rFonts w:hint="default" w:ascii="宋体" w:hAnsi="宋体" w:eastAsia="宋体" w:cs="宋体"/>
                <w:color w:val="000000"/>
                <w:kern w:val="0"/>
                <w:szCs w:val="22"/>
                <w:lang w:val="en-US" w:eastAsia="zh-CN"/>
              </w:rPr>
            </w:pPr>
            <w:r>
              <w:rPr>
                <w:rFonts w:hint="eastAsia" w:ascii="宋体" w:hAnsi="宋体" w:eastAsia="宋体" w:cs="宋体"/>
                <w:color w:val="000000"/>
                <w:kern w:val="0"/>
                <w:szCs w:val="22"/>
                <w:lang w:val="en-US" w:eastAsia="zh-CN" w:bidi="ar"/>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4190">
            <w:pPr>
              <w:keepNext w:val="0"/>
              <w:keepLines w:val="0"/>
              <w:widowControl/>
              <w:suppressLineNumbers w:val="0"/>
              <w:jc w:val="left"/>
              <w:textAlignment w:val="center"/>
              <w:rPr>
                <w:rFonts w:hint="eastAsia" w:ascii="宋体" w:hAnsi="宋体" w:eastAsia="宋体" w:cs="宋体"/>
                <w:i w:val="0"/>
                <w:iCs w:val="0"/>
                <w:color w:val="auto"/>
                <w:kern w:val="0"/>
                <w:sz w:val="21"/>
                <w:szCs w:val="22"/>
                <w:u w:val="none"/>
                <w:lang w:val="en-US" w:eastAsia="zh-CN" w:bidi="ar"/>
              </w:rPr>
            </w:pPr>
            <w:r>
              <w:rPr>
                <w:rFonts w:hint="eastAsia" w:ascii="宋体" w:hAnsi="宋体" w:eastAsia="宋体" w:cs="宋体"/>
                <w:i w:val="0"/>
                <w:iCs w:val="0"/>
                <w:color w:val="auto"/>
                <w:kern w:val="0"/>
                <w:sz w:val="21"/>
                <w:szCs w:val="22"/>
                <w:u w:val="none"/>
                <w:lang w:val="en-US" w:eastAsia="zh-CN" w:bidi="ar"/>
              </w:rPr>
              <w:t>施工以及维保</w:t>
            </w:r>
          </w:p>
        </w:tc>
        <w:tc>
          <w:tcPr>
            <w:tcW w:w="6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4EF">
            <w:pPr>
              <w:widowControl/>
              <w:jc w:val="left"/>
              <w:textAlignment w:val="center"/>
              <w:rPr>
                <w:rFonts w:hint="eastAsia" w:ascii="宋体" w:hAnsi="宋体" w:eastAsia="宋体" w:cs="宋体"/>
                <w:color w:val="auto"/>
                <w:kern w:val="0"/>
                <w:szCs w:val="22"/>
                <w:lang w:bidi="ar"/>
              </w:rPr>
            </w:pPr>
            <w:r>
              <w:rPr>
                <w:rFonts w:hint="eastAsia" w:ascii="宋体" w:hAnsi="宋体" w:eastAsia="宋体" w:cs="宋体"/>
                <w:color w:val="auto"/>
                <w:kern w:val="0"/>
                <w:szCs w:val="22"/>
                <w:lang w:bidi="ar"/>
              </w:rPr>
              <w:t>包含前端设备、辅材后端平台系统集成安装与调试（包含</w:t>
            </w:r>
            <w:r>
              <w:rPr>
                <w:rFonts w:hint="eastAsia" w:ascii="宋体" w:hAnsi="宋体" w:eastAsia="宋体" w:cs="宋体"/>
                <w:color w:val="auto"/>
                <w:kern w:val="0"/>
                <w:szCs w:val="22"/>
                <w:lang w:val="en-US" w:eastAsia="zh-CN" w:bidi="ar"/>
              </w:rPr>
              <w:t>新建点位</w:t>
            </w:r>
            <w:r>
              <w:rPr>
                <w:rFonts w:hint="eastAsia" w:ascii="宋体" w:hAnsi="宋体" w:eastAsia="宋体" w:cs="宋体"/>
                <w:color w:val="auto"/>
                <w:kern w:val="0"/>
                <w:szCs w:val="22"/>
                <w:lang w:bidi="ar"/>
              </w:rPr>
              <w:t>3年维保</w:t>
            </w:r>
            <w:r>
              <w:rPr>
                <w:rFonts w:hint="eastAsia" w:ascii="宋体" w:hAnsi="宋体" w:eastAsia="宋体" w:cs="宋体"/>
                <w:color w:val="auto"/>
                <w:kern w:val="0"/>
                <w:szCs w:val="22"/>
                <w:lang w:val="en-US" w:eastAsia="zh-CN" w:bidi="ar"/>
              </w:rPr>
              <w:t>和公安现有设备3年接续维保</w:t>
            </w:r>
            <w:r>
              <w:rPr>
                <w:rFonts w:hint="eastAsia" w:ascii="宋体" w:hAnsi="宋体" w:eastAsia="宋体" w:cs="宋体"/>
                <w:color w:val="auto"/>
                <w:kern w:val="0"/>
                <w:szCs w:val="22"/>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4C89">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D918">
            <w:pPr>
              <w:widowControl/>
              <w:jc w:val="center"/>
              <w:textAlignment w:val="center"/>
              <w:rPr>
                <w:rFonts w:hint="default" w:ascii="宋体" w:hAnsi="宋体" w:eastAsia="宋体" w:cs="宋体"/>
                <w:color w:val="000000"/>
                <w:kern w:val="0"/>
                <w:szCs w:val="22"/>
              </w:rPr>
            </w:pPr>
            <w:r>
              <w:rPr>
                <w:rFonts w:hint="eastAsia" w:ascii="宋体" w:hAnsi="宋体" w:eastAsia="宋体" w:cs="宋体"/>
                <w:color w:val="000000"/>
                <w:kern w:val="0"/>
                <w:szCs w:val="22"/>
              </w:rPr>
              <w:t>项</w:t>
            </w:r>
          </w:p>
        </w:tc>
      </w:tr>
    </w:tbl>
    <w:p w14:paraId="784AA841">
      <w:pPr>
        <w:widowControl w:val="0"/>
        <w:spacing w:before="120" w:after="120" w:line="0" w:lineRule="atLeast"/>
        <w:ind w:firstLine="300" w:firstLineChars="100"/>
        <w:jc w:val="both"/>
        <w:outlineLvl w:val="0"/>
        <w:rPr>
          <w:rFonts w:hint="eastAsia" w:ascii="宋体" w:hAnsi="宋体" w:eastAsia="宋体" w:cs="宋体"/>
          <w:bCs/>
          <w:color w:val="FF0000"/>
          <w:sz w:val="30"/>
          <w:szCs w:val="30"/>
          <w:lang w:val="en-US" w:eastAsia="zh-CN" w:bidi="ar-SA"/>
        </w:rPr>
      </w:pPr>
    </w:p>
    <w:p w14:paraId="534BB813">
      <w:pPr>
        <w:widowControl w:val="0"/>
        <w:spacing w:before="120" w:after="120" w:line="0" w:lineRule="atLeast"/>
        <w:ind w:firstLine="301" w:firstLineChars="100"/>
        <w:jc w:val="both"/>
        <w:outlineLvl w:val="0"/>
        <w:rPr>
          <w:rFonts w:hint="default" w:ascii="宋体" w:hAnsi="宋体" w:eastAsia="Times New Roman" w:cs="宋体"/>
          <w:b/>
          <w:bCs w:val="0"/>
          <w:color w:val="auto"/>
          <w:sz w:val="30"/>
          <w:szCs w:val="30"/>
          <w:lang w:val="en-US" w:eastAsia="zh-CN" w:bidi="ar-SA"/>
        </w:rPr>
      </w:pPr>
      <w:r>
        <w:rPr>
          <w:rFonts w:hint="eastAsia" w:ascii="宋体" w:hAnsi="宋体" w:eastAsia="宋体" w:cs="宋体"/>
          <w:b/>
          <w:bCs w:val="0"/>
          <w:color w:val="auto"/>
          <w:sz w:val="30"/>
          <w:szCs w:val="30"/>
          <w:lang w:val="en-US" w:eastAsia="zh-CN" w:bidi="ar-SA"/>
        </w:rPr>
        <w:t>★注：以上参数均不接受负偏离，否则视为无效标。</w:t>
      </w:r>
    </w:p>
    <w:p w14:paraId="7D00E1FF">
      <w:pPr>
        <w:widowControl w:val="0"/>
        <w:spacing w:before="120" w:after="120" w:line="0" w:lineRule="atLeast"/>
        <w:jc w:val="both"/>
        <w:outlineLvl w:val="0"/>
        <w:rPr>
          <w:rFonts w:hint="eastAsia" w:ascii="宋体" w:hAnsi="宋体" w:eastAsia="Times New Roman" w:cs="宋体"/>
          <w:bCs/>
          <w:color w:val="000000"/>
          <w:sz w:val="30"/>
          <w:szCs w:val="30"/>
          <w:lang w:val="en-US" w:eastAsia="zh-CN" w:bidi="ar-SA"/>
        </w:rPr>
      </w:pPr>
    </w:p>
    <w:p w14:paraId="31EB3C73">
      <w:pPr>
        <w:widowControl w:val="0"/>
        <w:spacing w:before="120" w:after="120" w:line="0" w:lineRule="atLeast"/>
        <w:jc w:val="both"/>
        <w:outlineLvl w:val="0"/>
        <w:rPr>
          <w:rFonts w:hint="default" w:ascii="宋体" w:hAnsi="宋体" w:eastAsia="Times New Roman" w:cs="宋体"/>
          <w:b/>
          <w:color w:val="000000"/>
          <w:sz w:val="32"/>
          <w:szCs w:val="32"/>
          <w:lang w:val="en-US" w:eastAsia="zh-CN" w:bidi="ar-SA"/>
        </w:rPr>
      </w:pPr>
      <w:r>
        <w:rPr>
          <w:rFonts w:hint="eastAsia" w:ascii="宋体" w:hAnsi="宋体" w:eastAsia="宋体" w:cs="宋体"/>
          <w:b/>
          <w:color w:val="000000"/>
          <w:sz w:val="32"/>
          <w:szCs w:val="32"/>
          <w:lang w:val="en-US" w:eastAsia="zh-CN" w:bidi="ar-SA"/>
        </w:rPr>
        <w:t>二</w:t>
      </w:r>
      <w:r>
        <w:rPr>
          <w:rFonts w:hint="eastAsia" w:ascii="宋体" w:hAnsi="宋体" w:eastAsia="Times New Roman" w:cs="宋体"/>
          <w:b/>
          <w:color w:val="000000"/>
          <w:sz w:val="32"/>
          <w:szCs w:val="32"/>
          <w:lang w:val="en-US" w:eastAsia="zh-CN" w:bidi="ar-SA"/>
        </w:rPr>
        <w:t xml:space="preserve"> </w:t>
      </w:r>
      <w:r>
        <w:rPr>
          <w:rFonts w:hint="default" w:ascii="宋体" w:hAnsi="宋体" w:eastAsia="Times New Roman" w:cs="宋体"/>
          <w:b/>
          <w:bCs/>
          <w:spacing w:val="6"/>
          <w:sz w:val="31"/>
          <w:szCs w:val="31"/>
          <w:lang w:val="en-US" w:eastAsia="zh-CN" w:bidi="ar-SA"/>
        </w:rPr>
        <w:t>、</w:t>
      </w:r>
      <w:r>
        <w:rPr>
          <w:rFonts w:hint="eastAsia" w:ascii="宋体" w:hAnsi="宋体" w:eastAsia="Times New Roman" w:cs="宋体"/>
          <w:b/>
          <w:color w:val="000000"/>
          <w:sz w:val="32"/>
          <w:szCs w:val="32"/>
          <w:lang w:val="en-US" w:eastAsia="zh-CN" w:bidi="ar-SA"/>
        </w:rPr>
        <w:t>点位清单</w:t>
      </w:r>
    </w:p>
    <w:p w14:paraId="6429207A">
      <w:pPr>
        <w:widowControl w:val="0"/>
        <w:spacing w:before="120" w:after="120" w:line="0" w:lineRule="atLeast"/>
        <w:jc w:val="center"/>
        <w:outlineLvl w:val="0"/>
        <w:rPr>
          <w:rFonts w:hint="default" w:ascii="宋体" w:hAnsi="宋体" w:eastAsia="Times New Roman" w:cs="宋体"/>
          <w:b/>
          <w:bCs/>
          <w:spacing w:val="6"/>
          <w:sz w:val="31"/>
          <w:szCs w:val="31"/>
          <w:lang w:val="en-US" w:eastAsia="zh-CN" w:bidi="ar-SA"/>
        </w:rPr>
      </w:pPr>
      <w:r>
        <w:rPr>
          <w:rFonts w:hint="default" w:ascii="宋体" w:hAnsi="宋体" w:eastAsia="Times New Roman" w:cs="宋体"/>
          <w:b/>
          <w:bCs/>
          <w:spacing w:val="6"/>
          <w:sz w:val="31"/>
          <w:szCs w:val="31"/>
          <w:lang w:val="en-US" w:eastAsia="zh-CN" w:bidi="ar-SA"/>
        </w:rPr>
        <w:t>视频监控更新点位明细表</w:t>
      </w:r>
    </w:p>
    <w:p w14:paraId="57CA313B">
      <w:pPr>
        <w:widowControl w:val="0"/>
        <w:spacing w:before="120" w:after="120" w:line="0" w:lineRule="atLeast"/>
        <w:jc w:val="center"/>
        <w:outlineLvl w:val="0"/>
        <w:rPr>
          <w:rFonts w:hint="eastAsia" w:ascii="宋体" w:hAnsi="宋体" w:eastAsia="宋体" w:cs="宋体"/>
          <w:b/>
          <w:color w:val="000000"/>
          <w:sz w:val="28"/>
          <w:szCs w:val="28"/>
          <w:lang w:val="en-US" w:eastAsia="zh-CN" w:bidi="ar-SA"/>
        </w:rPr>
      </w:pPr>
      <w:r>
        <w:rPr>
          <w:rFonts w:hint="eastAsia" w:ascii="宋体" w:hAnsi="宋体" w:eastAsia="宋体" w:cs="宋体"/>
          <w:b/>
          <w:bCs/>
          <w:spacing w:val="6"/>
          <w:sz w:val="28"/>
          <w:szCs w:val="28"/>
          <w:lang w:val="en-US" w:eastAsia="zh-CN" w:bidi="ar-SA"/>
        </w:rPr>
        <w:t>（此表仅作前期勘察参考，最终安装点位以中标后深化设计方案为准）</w:t>
      </w:r>
    </w:p>
    <w:tbl>
      <w:tblPr>
        <w:tblStyle w:val="2"/>
        <w:tblW w:w="4995" w:type="pct"/>
        <w:tblInd w:w="0" w:type="dxa"/>
        <w:tblLayout w:type="autofit"/>
        <w:tblCellMar>
          <w:top w:w="0" w:type="dxa"/>
          <w:left w:w="108" w:type="dxa"/>
          <w:bottom w:w="0" w:type="dxa"/>
          <w:right w:w="108" w:type="dxa"/>
        </w:tblCellMar>
      </w:tblPr>
      <w:tblGrid>
        <w:gridCol w:w="780"/>
        <w:gridCol w:w="2257"/>
        <w:gridCol w:w="1733"/>
        <w:gridCol w:w="893"/>
        <w:gridCol w:w="447"/>
        <w:gridCol w:w="762"/>
        <w:gridCol w:w="1641"/>
      </w:tblGrid>
      <w:tr w14:paraId="051B2519">
        <w:tblPrEx>
          <w:tblCellMar>
            <w:top w:w="0" w:type="dxa"/>
            <w:left w:w="108" w:type="dxa"/>
            <w:bottom w:w="0" w:type="dxa"/>
            <w:right w:w="108" w:type="dxa"/>
          </w:tblCellMar>
        </w:tblPrEx>
        <w:trPr>
          <w:trHeight w:val="454" w:hRule="atLeast"/>
        </w:trPr>
        <w:tc>
          <w:tcPr>
            <w:tcW w:w="458"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6858F027">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序号</w:t>
            </w:r>
          </w:p>
        </w:tc>
        <w:tc>
          <w:tcPr>
            <w:tcW w:w="1324"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26FB7F4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加油站名称</w:t>
            </w:r>
          </w:p>
        </w:tc>
        <w:tc>
          <w:tcPr>
            <w:tcW w:w="1017"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7AF75FD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实际名称</w:t>
            </w:r>
          </w:p>
        </w:tc>
        <w:tc>
          <w:tcPr>
            <w:tcW w:w="524"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64757737">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规模</w:t>
            </w:r>
          </w:p>
        </w:tc>
        <w:tc>
          <w:tcPr>
            <w:tcW w:w="262"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21EA7670">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2D8FD99D">
            <w:pPr>
              <w:widowControl/>
              <w:jc w:val="center"/>
              <w:textAlignment w:val="center"/>
              <w:rPr>
                <w:rFonts w:hint="default" w:ascii="宋体" w:hAnsi="宋体" w:eastAsia="宋体" w:cs="宋体"/>
                <w:color w:val="000000"/>
                <w:kern w:val="0"/>
                <w:sz w:val="20"/>
                <w:szCs w:val="20"/>
              </w:rPr>
            </w:pPr>
          </w:p>
        </w:tc>
        <w:tc>
          <w:tcPr>
            <w:tcW w:w="963" w:type="pct"/>
            <w:tcBorders>
              <w:top w:val="single" w:color="000000" w:sz="4" w:space="0"/>
              <w:left w:val="single" w:color="000000" w:sz="4" w:space="0"/>
              <w:bottom w:val="single" w:color="000000" w:sz="4" w:space="0"/>
              <w:right w:val="single" w:color="000000" w:sz="4" w:space="0"/>
            </w:tcBorders>
            <w:shd w:val="clear" w:color="auto" w:fill="F0F4FA"/>
            <w:vAlign w:val="center"/>
          </w:tcPr>
          <w:p w14:paraId="70A1DFAC">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需接续维保点位</w:t>
            </w:r>
          </w:p>
        </w:tc>
      </w:tr>
      <w:tr w14:paraId="7D642AD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A4B5">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BC47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沭阳县高墟加油站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755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高墟加油站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F042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F5564">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FC0">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E2CE">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54E1668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9F5B">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1AEC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沭阳县湖东镇新钱加油点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B88F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沭阳县湖东镇新钱加油点（仅柴油）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5103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3E9EF">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8827">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B807">
            <w:pPr>
              <w:rPr>
                <w:rFonts w:hint="default" w:ascii="宋体" w:hAnsi="宋体" w:eastAsia="宋体" w:cs="宋体"/>
                <w:color w:val="000000"/>
                <w:kern w:val="0"/>
                <w:sz w:val="20"/>
                <w:szCs w:val="20"/>
              </w:rPr>
            </w:pPr>
          </w:p>
        </w:tc>
      </w:tr>
      <w:tr w14:paraId="7B6CB97D">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708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F984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沭阳县高墟镇埠房孙长兵加油点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51CD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埠房加油站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8838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06423">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4E4D">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BF97">
            <w:pPr>
              <w:rPr>
                <w:rFonts w:hint="default" w:ascii="宋体" w:hAnsi="宋体" w:eastAsia="宋体" w:cs="宋体"/>
                <w:color w:val="000000"/>
                <w:kern w:val="0"/>
                <w:sz w:val="20"/>
                <w:szCs w:val="20"/>
              </w:rPr>
            </w:pPr>
          </w:p>
        </w:tc>
      </w:tr>
      <w:tr w14:paraId="1CE45DDB">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201">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391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沭阳县耿圩镇尤磊加油点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662E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沭阳县闽中石化加油站（x304南）</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F453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1B84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764A">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BE4C">
            <w:pPr>
              <w:rPr>
                <w:rFonts w:hint="default" w:ascii="宋体" w:hAnsi="宋体" w:eastAsia="宋体" w:cs="宋体"/>
                <w:color w:val="000000"/>
                <w:kern w:val="0"/>
                <w:sz w:val="20"/>
                <w:szCs w:val="20"/>
              </w:rPr>
            </w:pPr>
          </w:p>
        </w:tc>
      </w:tr>
      <w:tr w14:paraId="707C689B">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D1A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84D4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沭阳县北丁集乡涧东加油点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66AC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北丁集乡涧东加油站（丁乔线）</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3FBA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96B49">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2B85">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8E60">
            <w:pPr>
              <w:rPr>
                <w:rFonts w:hint="default" w:ascii="宋体" w:hAnsi="宋体" w:eastAsia="宋体" w:cs="宋体"/>
                <w:color w:val="000000"/>
                <w:kern w:val="0"/>
                <w:sz w:val="20"/>
                <w:szCs w:val="20"/>
              </w:rPr>
            </w:pPr>
          </w:p>
        </w:tc>
      </w:tr>
      <w:tr w14:paraId="5AD31718">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728C">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5EDA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沭阳县悦来镇志强柴油门市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34DBE">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E8B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958C5">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66E4">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3C21">
            <w:pPr>
              <w:rPr>
                <w:rFonts w:hint="default" w:ascii="宋体" w:hAnsi="宋体" w:eastAsia="宋体" w:cs="宋体"/>
                <w:color w:val="000000"/>
                <w:kern w:val="0"/>
                <w:sz w:val="20"/>
                <w:szCs w:val="20"/>
              </w:rPr>
            </w:pPr>
          </w:p>
        </w:tc>
      </w:tr>
      <w:tr w14:paraId="44BF6ACF">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53A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7</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D2A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沭阳县官墩乡丰收村孙双喜加油点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7971">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23E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28D5">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EB5A">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46D9">
            <w:pPr>
              <w:rPr>
                <w:rFonts w:hint="default" w:ascii="宋体" w:hAnsi="宋体" w:eastAsia="宋体" w:cs="宋体"/>
                <w:color w:val="000000"/>
                <w:kern w:val="0"/>
                <w:sz w:val="20"/>
                <w:szCs w:val="20"/>
              </w:rPr>
            </w:pPr>
          </w:p>
        </w:tc>
      </w:tr>
      <w:tr w14:paraId="01A4BBB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6043">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8</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4C9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沭阳县韩山镇吕庄加油门市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C49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桥达石化加油站</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DDE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9C5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D2B5">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CE5C">
            <w:pPr>
              <w:rPr>
                <w:rFonts w:hint="default" w:ascii="宋体" w:hAnsi="宋体" w:eastAsia="宋体" w:cs="宋体"/>
                <w:color w:val="000000"/>
                <w:kern w:val="0"/>
                <w:sz w:val="20"/>
                <w:szCs w:val="20"/>
              </w:rPr>
            </w:pPr>
          </w:p>
        </w:tc>
      </w:tr>
      <w:tr w14:paraId="061EE683">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88A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9</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085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沭阳县胡集镇三新加油点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89A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沭阳县胡集镇三新加油点</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851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F5FBC">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3737">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9CEC">
            <w:pPr>
              <w:rPr>
                <w:rFonts w:hint="default" w:ascii="宋体" w:hAnsi="宋体" w:eastAsia="宋体" w:cs="宋体"/>
                <w:color w:val="000000"/>
                <w:kern w:val="0"/>
                <w:sz w:val="20"/>
                <w:szCs w:val="20"/>
              </w:rPr>
            </w:pPr>
          </w:p>
        </w:tc>
      </w:tr>
      <w:tr w14:paraId="1F4FF643">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9743">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10</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C54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沭阳县胡集镇志虎石油零售部</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EAE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沭阳县胡集镇志虎石油零售部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45E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90461">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2ED8">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ACA3">
            <w:pPr>
              <w:rPr>
                <w:rFonts w:hint="default" w:ascii="宋体" w:hAnsi="宋体" w:eastAsia="宋体" w:cs="宋体"/>
                <w:color w:val="000000"/>
                <w:kern w:val="0"/>
                <w:sz w:val="20"/>
                <w:szCs w:val="20"/>
              </w:rPr>
            </w:pPr>
          </w:p>
        </w:tc>
      </w:tr>
      <w:tr w14:paraId="684AD28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B9F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1288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沭阳县华冲镇官沟加油点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2F26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沭阳官沟加油点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FC7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D516E">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A278">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C2F0">
            <w:pPr>
              <w:rPr>
                <w:rFonts w:hint="default" w:ascii="宋体" w:hAnsi="宋体" w:eastAsia="宋体" w:cs="宋体"/>
                <w:color w:val="000000"/>
                <w:kern w:val="0"/>
                <w:sz w:val="20"/>
                <w:szCs w:val="20"/>
              </w:rPr>
            </w:pPr>
          </w:p>
        </w:tc>
      </w:tr>
      <w:tr w14:paraId="2B934EA9">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B8B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12</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56B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沭阳县大江加油站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B2E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石油汤涧加油站</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F05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D4B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A638">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4148">
            <w:pPr>
              <w:rPr>
                <w:rFonts w:hint="default" w:ascii="宋体" w:hAnsi="宋体" w:eastAsia="宋体" w:cs="宋体"/>
                <w:color w:val="000000"/>
                <w:kern w:val="0"/>
                <w:sz w:val="20"/>
                <w:szCs w:val="20"/>
              </w:rPr>
            </w:pPr>
          </w:p>
        </w:tc>
      </w:tr>
      <w:tr w14:paraId="769FAE53">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C2A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87DB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沭阳县李恒加油站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B54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沭阳县李恒加油站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9BE7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E6FF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991C">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F200">
            <w:pPr>
              <w:rPr>
                <w:rFonts w:hint="default" w:ascii="宋体" w:hAnsi="宋体" w:eastAsia="宋体" w:cs="宋体"/>
                <w:color w:val="000000"/>
                <w:kern w:val="0"/>
                <w:sz w:val="20"/>
                <w:szCs w:val="20"/>
              </w:rPr>
            </w:pPr>
          </w:p>
        </w:tc>
      </w:tr>
      <w:tr w14:paraId="67CBFFE9">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FDE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14</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CCEC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沭阳县刘集开发加油站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4200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沭阳县刘集镇开发加油站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67A5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7F8C">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B0D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E0A1">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3100141A">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AAA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6BE2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沭阳县龙庙镇万红加油中心</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758D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万红加油站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A062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F67CE">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F464">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2F1A">
            <w:pPr>
              <w:rPr>
                <w:rFonts w:hint="default" w:ascii="宋体" w:hAnsi="宋体" w:eastAsia="宋体" w:cs="宋体"/>
                <w:color w:val="000000"/>
                <w:kern w:val="0"/>
                <w:sz w:val="20"/>
                <w:szCs w:val="20"/>
              </w:rPr>
            </w:pPr>
          </w:p>
        </w:tc>
      </w:tr>
      <w:tr w14:paraId="66404DF6">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001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A25E3">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沭阳县金柯商贸有限公司闸口加油站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57B2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中国石油宿迁大道加油站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E14E3">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9F7F4">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B3F8">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043F">
            <w:pPr>
              <w:jc w:val="center"/>
              <w:rPr>
                <w:rFonts w:hint="default" w:ascii="宋体" w:hAnsi="宋体" w:eastAsia="宋体" w:cs="宋体"/>
                <w:color w:val="000000"/>
                <w:kern w:val="0"/>
                <w:sz w:val="20"/>
                <w:szCs w:val="20"/>
              </w:rPr>
            </w:pPr>
          </w:p>
        </w:tc>
      </w:tr>
      <w:tr w14:paraId="3F8BA621">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DEAC">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17</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DFE3A">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沭阳县陇集镇鸿运加油点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54A6E">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鸿运石化加油站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CC90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31049">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B856">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0235">
            <w:pPr>
              <w:jc w:val="center"/>
              <w:rPr>
                <w:rFonts w:hint="default" w:ascii="宋体" w:hAnsi="宋体" w:eastAsia="宋体" w:cs="宋体"/>
                <w:color w:val="000000"/>
                <w:kern w:val="0"/>
                <w:sz w:val="20"/>
                <w:szCs w:val="20"/>
              </w:rPr>
            </w:pPr>
          </w:p>
        </w:tc>
      </w:tr>
      <w:tr w14:paraId="5EC67745">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50A1">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18</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4B7E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沭阳县马厂中心加油站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E3FE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中国石化马厂加油站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508B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E375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1FB2">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4DE4">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1A2DDC5A">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217E">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19</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07A0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沭阳县振兴加油站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331F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沭阳县振兴加油站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628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6703">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0DB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2AF6">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482A275">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C27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20</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B52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沭阳县海庙加油中心</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36B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沭阳县海庙加油中心</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9F9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7D64">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4980">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5F6A">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190BA421">
        <w:tblPrEx>
          <w:tblCellMar>
            <w:top w:w="0" w:type="dxa"/>
            <w:left w:w="108" w:type="dxa"/>
            <w:bottom w:w="0" w:type="dxa"/>
            <w:right w:w="108" w:type="dxa"/>
          </w:tblCellMar>
        </w:tblPrEx>
        <w:trPr>
          <w:trHeight w:val="134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9367">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F765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沭阳县苏洋油业有限公司</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21D5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中国石油加油站（国泰路站）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E4FB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753C">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B4C1">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3B80">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217841D1">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C96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22</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A44D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沭阳黄庄桥加油站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0FB0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沭阳黄庄桥加油站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3A78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39FF">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D51A">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D6AA">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48B96C5">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0EA4">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DE54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沭阳县武才石油经营部</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2564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闽中石化加油站（湾河加油点）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373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21007">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343C">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A3C6">
            <w:pPr>
              <w:rPr>
                <w:rFonts w:hint="default" w:ascii="宋体" w:hAnsi="宋体" w:eastAsia="宋体" w:cs="宋体"/>
                <w:color w:val="000000"/>
                <w:kern w:val="0"/>
                <w:sz w:val="20"/>
                <w:szCs w:val="20"/>
              </w:rPr>
            </w:pPr>
          </w:p>
        </w:tc>
      </w:tr>
      <w:tr w14:paraId="45307144">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DA7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24</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EF6A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沭阳县上海南路加油站有限公司</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2B5E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沭阳县上海南路加油站有限公司</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28C7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23DF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E8AB">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AD207">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1F35DDFF">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5C2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A926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沭阳县沭阳闸加油站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186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新海石化沭阳闸加油站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AE73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8EF0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9DE9">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4712">
            <w:pPr>
              <w:rPr>
                <w:rFonts w:hint="default" w:ascii="宋体" w:hAnsi="宋体" w:eastAsia="宋体" w:cs="宋体"/>
                <w:color w:val="000000"/>
                <w:kern w:val="0"/>
                <w:sz w:val="20"/>
                <w:szCs w:val="20"/>
              </w:rPr>
            </w:pPr>
          </w:p>
        </w:tc>
      </w:tr>
      <w:tr w14:paraId="47C488DD">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D77C">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13F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沭阳县湾河村仙进柴油经营部</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CFEB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湾河加油站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C0F2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D6F92">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05FB">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072A8">
            <w:pPr>
              <w:rPr>
                <w:rFonts w:hint="default" w:ascii="宋体" w:hAnsi="宋体" w:eastAsia="宋体" w:cs="宋体"/>
                <w:color w:val="000000"/>
                <w:kern w:val="0"/>
                <w:sz w:val="20"/>
                <w:szCs w:val="20"/>
              </w:rPr>
            </w:pPr>
          </w:p>
        </w:tc>
      </w:tr>
      <w:tr w14:paraId="65027B9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C0E2">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27</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A457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沭阳县永兴加油站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3E3D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沭阳县永兴加油站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06A0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81E9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795E">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0A73">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349E281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AB14">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28</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951C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沭阳中洋油业有限公司</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B4CB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沭阳中洋油业有限公司</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A67F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F405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D2F8">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C8CC">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51C282A8">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37A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29</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6805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沭阳县青伊湖加油站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1835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青伊湖加油站（745乡道站）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EFD4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53422">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3924">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62B0">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6B8D5EB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2B72">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30</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EDCF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沭阳桑墟加油站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9999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闽中石化加油站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61FE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F59D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160F">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69DE">
            <w:pPr>
              <w:rPr>
                <w:rFonts w:hint="default" w:ascii="宋体" w:hAnsi="宋体" w:eastAsia="宋体" w:cs="宋体"/>
                <w:color w:val="000000"/>
                <w:kern w:val="0"/>
                <w:sz w:val="20"/>
                <w:szCs w:val="20"/>
              </w:rPr>
            </w:pPr>
          </w:p>
        </w:tc>
      </w:tr>
      <w:tr w14:paraId="13BC476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C34B">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C17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沭阳县桑墟中心加油站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5D5D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桑墟中心加油站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95A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BF68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8D3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F8B1">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10D14C33">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4BE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32</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475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沭阳县茆圩加油站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4E2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中油海航加油站</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696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769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F1D0">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2293">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4965AA8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FC7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0537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沭阳县桑墟镇蔷薇河加油点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DBF8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捻头加油站是该企业原来名称</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1031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2E4B">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C874">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B2FB">
            <w:pPr>
              <w:rPr>
                <w:rFonts w:hint="default" w:ascii="宋体" w:hAnsi="宋体" w:eastAsia="宋体" w:cs="宋体"/>
                <w:color w:val="000000"/>
                <w:kern w:val="0"/>
                <w:sz w:val="20"/>
                <w:szCs w:val="20"/>
              </w:rPr>
            </w:pPr>
          </w:p>
        </w:tc>
      </w:tr>
      <w:tr w14:paraId="0CA5759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CF84">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34</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855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沭阳县茆圩乡杨兴加油点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21B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杨兴加油站</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8E5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3150">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06D2">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29E7">
            <w:pPr>
              <w:rPr>
                <w:rFonts w:hint="default" w:ascii="宋体" w:hAnsi="宋体" w:eastAsia="宋体" w:cs="宋体"/>
                <w:color w:val="000000"/>
                <w:kern w:val="0"/>
                <w:sz w:val="20"/>
                <w:szCs w:val="20"/>
              </w:rPr>
            </w:pPr>
          </w:p>
        </w:tc>
      </w:tr>
      <w:tr w14:paraId="3E3B028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BFE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9F34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沭阳县十字社区华宝石油经营部</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C4C3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沭阳县十字社区华宝石油经营部</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075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87E2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50C9">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E51B">
            <w:pPr>
              <w:rPr>
                <w:rFonts w:hint="default" w:ascii="宋体" w:hAnsi="宋体" w:eastAsia="宋体" w:cs="宋体"/>
                <w:color w:val="000000"/>
                <w:kern w:val="0"/>
                <w:sz w:val="20"/>
                <w:szCs w:val="20"/>
              </w:rPr>
            </w:pPr>
          </w:p>
        </w:tc>
      </w:tr>
      <w:tr w14:paraId="5CDF879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E49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8BA7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沭阳十字果园宏泰石油经营点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7426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宏泰石油经营点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2510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1670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78DD">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DA8F6">
            <w:pPr>
              <w:rPr>
                <w:rFonts w:hint="default" w:ascii="宋体" w:hAnsi="宋体" w:eastAsia="宋体" w:cs="宋体"/>
                <w:color w:val="000000"/>
                <w:kern w:val="0"/>
                <w:sz w:val="20"/>
                <w:szCs w:val="20"/>
              </w:rPr>
            </w:pPr>
          </w:p>
        </w:tc>
      </w:tr>
      <w:tr w14:paraId="07FD3D05">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8ED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37</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8A46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沭阳县塘沟镇东加油站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99AF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沭阳县塘沟镇东加油站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D89D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6B81">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7580">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3D30">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6825E278">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EC6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38</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8A80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沭阳县通阳加油站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1AEF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沭阳县通阳加油站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DD77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27CE0">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ED3C">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85B6">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289E212D">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EAE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39</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FE4A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沭阳县塘沟润泽石油门市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1248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润泽加油站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AAC5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FFFB">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22FB">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2067">
            <w:pPr>
              <w:rPr>
                <w:rFonts w:hint="default" w:ascii="宋体" w:hAnsi="宋体" w:eastAsia="宋体" w:cs="宋体"/>
                <w:color w:val="000000"/>
                <w:kern w:val="0"/>
                <w:sz w:val="20"/>
                <w:szCs w:val="20"/>
              </w:rPr>
            </w:pPr>
          </w:p>
        </w:tc>
      </w:tr>
      <w:tr w14:paraId="63EA7D5C">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203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40</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C626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沭阳县周集乡卫国柴油门市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E0A0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沭阳县周集乡卫国柴油门市</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8E2F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236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84A6">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B52F">
            <w:pPr>
              <w:rPr>
                <w:rFonts w:hint="default" w:ascii="宋体" w:hAnsi="宋体" w:eastAsia="宋体" w:cs="宋体"/>
                <w:color w:val="000000"/>
                <w:kern w:val="0"/>
                <w:sz w:val="20"/>
                <w:szCs w:val="20"/>
              </w:rPr>
            </w:pPr>
          </w:p>
        </w:tc>
      </w:tr>
      <w:tr w14:paraId="26C99666">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D835">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89D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沭阳县红塔加油城</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8064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沭阳县红塔加油城</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E4A2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DB61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42FA">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A461">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40AE7D6">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0AD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42</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96A1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沭阳县明秀加油站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C2C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沭阳县明秀加油站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6B4E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5360">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336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5A9E">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4C6EEE8">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201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1E60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沭阳县潼阳镇同松柴油门市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3387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潼西村村部对门</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C9A69">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BD3B5">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AC73">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2888">
            <w:pPr>
              <w:rPr>
                <w:rFonts w:hint="default" w:ascii="宋体" w:hAnsi="宋体" w:eastAsia="宋体" w:cs="宋体"/>
                <w:color w:val="000000"/>
                <w:kern w:val="0"/>
                <w:sz w:val="20"/>
                <w:szCs w:val="20"/>
              </w:rPr>
            </w:pPr>
          </w:p>
        </w:tc>
      </w:tr>
      <w:tr w14:paraId="54A9702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F485">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44</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7455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沭阳县吴集中勇柴油门市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0B3B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吴集镇中勇加油点（仅柴油）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5AF4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D40B6">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98FA">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14A6">
            <w:pPr>
              <w:rPr>
                <w:rFonts w:hint="default" w:ascii="宋体" w:hAnsi="宋体" w:eastAsia="宋体" w:cs="宋体"/>
                <w:color w:val="000000"/>
                <w:kern w:val="0"/>
                <w:sz w:val="20"/>
                <w:szCs w:val="20"/>
              </w:rPr>
            </w:pPr>
          </w:p>
        </w:tc>
      </w:tr>
      <w:tr w14:paraId="66A498D3">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0899">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5B00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沭阳县吴集镇草庵零售门市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99D9A">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7751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C0C31">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1CC8">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CD98">
            <w:pPr>
              <w:rPr>
                <w:rFonts w:hint="default" w:ascii="宋体" w:hAnsi="宋体" w:eastAsia="宋体" w:cs="宋体"/>
                <w:color w:val="000000"/>
                <w:kern w:val="0"/>
                <w:sz w:val="20"/>
                <w:szCs w:val="20"/>
              </w:rPr>
            </w:pPr>
          </w:p>
        </w:tc>
      </w:tr>
      <w:tr w14:paraId="5BEF1E8E">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E62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0D6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沭阳县吴集镇石油门市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695CB">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CDA5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F57D6">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CF19">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B022">
            <w:pPr>
              <w:rPr>
                <w:rFonts w:hint="default" w:ascii="宋体" w:hAnsi="宋体" w:eastAsia="宋体" w:cs="宋体"/>
                <w:color w:val="000000"/>
                <w:kern w:val="0"/>
                <w:sz w:val="20"/>
                <w:szCs w:val="20"/>
              </w:rPr>
            </w:pPr>
          </w:p>
        </w:tc>
      </w:tr>
      <w:tr w14:paraId="5ABF2C0A">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523A">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47</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D057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沭阳西圩顺风加油点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DB39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西圩顺风加油点</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84496">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A5116">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1D67">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A4EE">
            <w:pPr>
              <w:rPr>
                <w:rFonts w:hint="default" w:ascii="宋体" w:hAnsi="宋体" w:eastAsia="宋体" w:cs="宋体"/>
                <w:color w:val="000000"/>
                <w:kern w:val="0"/>
                <w:sz w:val="20"/>
                <w:szCs w:val="20"/>
              </w:rPr>
            </w:pPr>
          </w:p>
        </w:tc>
      </w:tr>
      <w:tr w14:paraId="1D53675C">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7A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48</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F83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沭阳县西云加油站有限公司</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06AB2">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西云加油站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AEE4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小型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E0B56">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9311">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C624">
            <w:pPr>
              <w:rPr>
                <w:rFonts w:hint="default" w:ascii="宋体" w:hAnsi="宋体" w:eastAsia="宋体" w:cs="宋体"/>
                <w:color w:val="000000"/>
                <w:kern w:val="0"/>
                <w:sz w:val="20"/>
                <w:szCs w:val="20"/>
              </w:rPr>
            </w:pPr>
          </w:p>
        </w:tc>
      </w:tr>
      <w:tr w14:paraId="4F3FD431">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438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49</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E37C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沭阳县万匹加油站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0F5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沭阳县万匹加油站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2DEB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97994">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1D8D">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426E">
            <w:pPr>
              <w:rPr>
                <w:rFonts w:hint="default" w:ascii="宋体" w:hAnsi="宋体" w:eastAsia="宋体" w:cs="宋体"/>
                <w:color w:val="000000"/>
                <w:kern w:val="0"/>
                <w:sz w:val="20"/>
                <w:szCs w:val="20"/>
              </w:rPr>
            </w:pPr>
          </w:p>
        </w:tc>
      </w:tr>
      <w:tr w14:paraId="4E98CA75">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B6C4">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50</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739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沭阳文集加油站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46E4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沭阳文集加油站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7EC3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4F612">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DED0">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2B1A">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1049CC1B">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EF15">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51</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E21E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沭阳县新河加油站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0538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沭阳县新河加油站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2E2FA">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D7C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3844">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85CB8">
            <w:pPr>
              <w:rPr>
                <w:rFonts w:hint="default" w:ascii="宋体" w:hAnsi="宋体" w:eastAsia="宋体" w:cs="宋体"/>
                <w:color w:val="000000"/>
                <w:kern w:val="0"/>
                <w:sz w:val="20"/>
                <w:szCs w:val="20"/>
              </w:rPr>
            </w:pPr>
          </w:p>
        </w:tc>
      </w:tr>
      <w:tr w14:paraId="5438057F">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4BC1">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52</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01CF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沭阳县腾飞加油站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B5618">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沭阳县腾飞加油站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BC675">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中型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4AFB9">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585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6102">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3DA28AA">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2688">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53</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ECAD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南京蓝燕石化储运实业有限公司沭阳八一路加油加气站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E8A2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沭阳八一路加油加气站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BE36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FF5A3">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22BC">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7146">
            <w:pPr>
              <w:rPr>
                <w:rFonts w:hint="default" w:ascii="宋体" w:hAnsi="宋体" w:eastAsia="宋体" w:cs="宋体"/>
                <w:color w:val="000000"/>
                <w:kern w:val="0"/>
                <w:sz w:val="20"/>
                <w:szCs w:val="20"/>
              </w:rPr>
            </w:pPr>
          </w:p>
        </w:tc>
      </w:tr>
      <w:tr w14:paraId="714A1E37">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088D">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54</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0205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沭阳县悦北石油门市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1752B">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沭阳县悦北石油门市</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45CBC">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F5601">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B023">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0687">
            <w:pPr>
              <w:rPr>
                <w:rFonts w:hint="default" w:ascii="宋体" w:hAnsi="宋体" w:eastAsia="宋体" w:cs="宋体"/>
                <w:color w:val="000000"/>
                <w:kern w:val="0"/>
                <w:sz w:val="20"/>
                <w:szCs w:val="20"/>
              </w:rPr>
            </w:pPr>
          </w:p>
        </w:tc>
      </w:tr>
      <w:tr w14:paraId="3AA60EFE">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37CF">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55</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8049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沭阳县悦来镇建东柴油门市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5EC4F">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4BBC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11DF6">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61B2">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EE7B">
            <w:pPr>
              <w:rPr>
                <w:rFonts w:hint="default" w:ascii="宋体" w:hAnsi="宋体" w:eastAsia="宋体" w:cs="宋体"/>
                <w:color w:val="000000"/>
                <w:kern w:val="0"/>
                <w:sz w:val="20"/>
                <w:szCs w:val="20"/>
              </w:rPr>
            </w:pPr>
          </w:p>
        </w:tc>
      </w:tr>
      <w:tr w14:paraId="787379EB">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FC97">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56</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9B981">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沭阳县悦来镇彭景花石油门市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BD2B">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4CB24">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D5B8">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5836">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9858">
            <w:pPr>
              <w:rPr>
                <w:rFonts w:hint="default" w:ascii="宋体" w:hAnsi="宋体" w:eastAsia="宋体" w:cs="宋体"/>
                <w:color w:val="000000"/>
                <w:kern w:val="0"/>
                <w:sz w:val="20"/>
                <w:szCs w:val="20"/>
              </w:rPr>
            </w:pPr>
          </w:p>
        </w:tc>
      </w:tr>
      <w:tr w14:paraId="4CEE02B0">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81BF">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57</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DBFCE">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沭阳县悦来镇邱永奎柴油门市</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EAE2A">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5291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F19A">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A3DD">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8C83">
            <w:pPr>
              <w:rPr>
                <w:rFonts w:hint="default" w:ascii="宋体" w:hAnsi="宋体" w:eastAsia="宋体" w:cs="宋体"/>
                <w:color w:val="000000"/>
                <w:kern w:val="0"/>
                <w:sz w:val="20"/>
                <w:szCs w:val="20"/>
              </w:rPr>
            </w:pPr>
          </w:p>
        </w:tc>
      </w:tr>
      <w:tr w14:paraId="6B7B8646">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C464">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58</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C422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沭阳县文明燃料加油站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14EE7">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沭阳县中国国际能源加油站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FD3F">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48A8D">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2B8E">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2C8C">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033D873A">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CF72">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59</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718E0">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沭阳县佳永加油站</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BB1E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佳永加油站</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24C33">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大型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7A39E">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8FF3">
            <w:pPr>
              <w:jc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2992">
            <w:pPr>
              <w:keepNext w:val="0"/>
              <w:keepLines w:val="0"/>
              <w:widowControl/>
              <w:suppressLineNumbers w:val="0"/>
              <w:jc w:val="left"/>
              <w:textAlignment w:val="center"/>
              <w:rPr>
                <w:rFonts w:hint="default"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公安已有设备</w:t>
            </w:r>
          </w:p>
        </w:tc>
      </w:tr>
      <w:tr w14:paraId="7AA8BB01">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EA16">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60</w:t>
            </w: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3936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沭阳县东小店农机加油点</w:t>
            </w:r>
          </w:p>
        </w:tc>
        <w:tc>
          <w:tcPr>
            <w:tcW w:w="1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7E8AC">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2202D">
            <w:pPr>
              <w:widowControl/>
              <w:jc w:val="center"/>
              <w:textAlignment w:val="top"/>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微型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D6B93">
            <w:pPr>
              <w:widowControl/>
              <w:jc w:val="center"/>
              <w:textAlignment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DDA2">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5838">
            <w:pPr>
              <w:rPr>
                <w:rFonts w:hint="default" w:ascii="宋体" w:hAnsi="宋体" w:eastAsia="宋体" w:cs="宋体"/>
                <w:color w:val="000000"/>
                <w:kern w:val="0"/>
                <w:sz w:val="20"/>
                <w:szCs w:val="20"/>
              </w:rPr>
            </w:pPr>
          </w:p>
        </w:tc>
      </w:tr>
      <w:tr w14:paraId="6DF1A744">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D74E">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61</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2BA0">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沭阳闽油石油站（新建）</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49FD">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B5A9">
            <w:pPr>
              <w:jc w:val="center"/>
              <w:rPr>
                <w:rFonts w:hint="default" w:ascii="宋体" w:hAnsi="宋体" w:eastAsia="宋体" w:cs="宋体"/>
                <w:color w:val="000000"/>
                <w:kern w:val="0"/>
                <w:sz w:val="20"/>
                <w:szCs w:val="20"/>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89EF">
            <w:pPr>
              <w:jc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AF83">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518B">
            <w:pPr>
              <w:rPr>
                <w:rFonts w:hint="default" w:ascii="宋体" w:hAnsi="宋体" w:eastAsia="宋体" w:cs="宋体"/>
                <w:color w:val="000000"/>
                <w:kern w:val="0"/>
                <w:sz w:val="20"/>
                <w:szCs w:val="20"/>
              </w:rPr>
            </w:pPr>
          </w:p>
        </w:tc>
      </w:tr>
      <w:tr w14:paraId="5014CED6">
        <w:tblPrEx>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91CA">
            <w:pPr>
              <w:widowControl/>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bidi="ar"/>
              </w:rPr>
              <w:t>合计</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09CB">
            <w:pPr>
              <w:jc w:val="center"/>
              <w:rPr>
                <w:rFonts w:hint="default" w:ascii="宋体" w:hAnsi="宋体" w:eastAsia="宋体" w:cs="宋体"/>
                <w:color w:val="000000"/>
                <w:kern w:val="0"/>
                <w:sz w:val="20"/>
                <w:szCs w:val="20"/>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A4CE">
            <w:pPr>
              <w:jc w:val="center"/>
              <w:rPr>
                <w:rFonts w:hint="default" w:ascii="宋体" w:hAnsi="宋体" w:eastAsia="宋体" w:cs="宋体"/>
                <w:color w:val="000000"/>
                <w:kern w:val="0"/>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4A0A">
            <w:pPr>
              <w:jc w:val="center"/>
              <w:rPr>
                <w:rFonts w:hint="default" w:ascii="宋体" w:hAnsi="宋体" w:eastAsia="宋体" w:cs="宋体"/>
                <w:color w:val="000000"/>
                <w:kern w:val="0"/>
                <w:sz w:val="20"/>
                <w:szCs w:val="20"/>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78E1">
            <w:pPr>
              <w:jc w:val="center"/>
              <w:rPr>
                <w:rFonts w:hint="default" w:ascii="宋体" w:hAnsi="宋体" w:eastAsia="宋体" w:cs="宋体"/>
                <w:color w:val="000000"/>
                <w:kern w:val="0"/>
                <w:sz w:val="20"/>
                <w:szCs w:val="20"/>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A7A6">
            <w:pPr>
              <w:widowControl/>
              <w:jc w:val="center"/>
              <w:textAlignment w:val="center"/>
              <w:rPr>
                <w:rFonts w:hint="default" w:ascii="宋体" w:hAnsi="宋体" w:eastAsia="宋体" w:cs="宋体"/>
                <w:color w:val="000000"/>
                <w:kern w:val="0"/>
                <w:sz w:val="20"/>
                <w:szCs w:val="20"/>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94D5">
            <w:pPr>
              <w:rPr>
                <w:rFonts w:hint="default" w:ascii="宋体" w:hAnsi="宋体" w:eastAsia="宋体" w:cs="宋体"/>
                <w:color w:val="000000"/>
                <w:kern w:val="0"/>
                <w:sz w:val="20"/>
                <w:szCs w:val="20"/>
              </w:rPr>
            </w:pPr>
          </w:p>
        </w:tc>
      </w:tr>
    </w:tbl>
    <w:p w14:paraId="32F4EAB8">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宋体" w:hAnsi="宋体" w:eastAsia="宋体" w:cs="宋体"/>
          <w:b/>
          <w:color w:val="000000"/>
          <w:kern w:val="0"/>
          <w:sz w:val="24"/>
          <w:szCs w:val="22"/>
        </w:rPr>
      </w:pPr>
      <w:r>
        <w:rPr>
          <w:rFonts w:hint="eastAsia" w:ascii="宋体" w:hAnsi="宋体" w:eastAsia="宋体" w:cs="宋体"/>
          <w:b/>
          <w:color w:val="000000"/>
          <w:kern w:val="0"/>
          <w:sz w:val="24"/>
          <w:szCs w:val="22"/>
        </w:rPr>
        <w:t>注：本项目为全费用报价，包含</w:t>
      </w:r>
      <w:r>
        <w:rPr>
          <w:rFonts w:hint="eastAsia" w:ascii="宋体" w:hAnsi="宋体" w:eastAsia="宋体" w:cs="宋体"/>
          <w:b/>
          <w:color w:val="000000"/>
          <w:kern w:val="0"/>
          <w:sz w:val="24"/>
          <w:szCs w:val="22"/>
          <w:lang w:val="en-US" w:eastAsia="zh-CN"/>
        </w:rPr>
        <w:t>货物本身费用、</w:t>
      </w:r>
      <w:r>
        <w:rPr>
          <w:rFonts w:hint="eastAsia" w:ascii="宋体" w:hAnsi="宋体" w:eastAsia="宋体" w:cs="宋体"/>
          <w:b/>
          <w:color w:val="000000"/>
          <w:kern w:val="0"/>
          <w:sz w:val="24"/>
          <w:szCs w:val="22"/>
        </w:rPr>
        <w:t>人工费、材料费、机械费、管理费、利润、措施费、规费、税金、装卸车费、安装费、清运费、</w:t>
      </w:r>
      <w:r>
        <w:rPr>
          <w:rFonts w:hint="eastAsia" w:ascii="宋体" w:hAnsi="宋体" w:eastAsia="宋体" w:cs="宋体"/>
          <w:b/>
          <w:color w:val="000000"/>
          <w:kern w:val="0"/>
          <w:sz w:val="24"/>
          <w:szCs w:val="22"/>
          <w:lang w:val="en-US" w:eastAsia="zh-CN"/>
        </w:rPr>
        <w:t>风险费、</w:t>
      </w:r>
      <w:r>
        <w:rPr>
          <w:rFonts w:hint="eastAsia" w:ascii="宋体" w:hAnsi="宋体" w:eastAsia="宋体" w:cs="宋体"/>
          <w:b/>
          <w:color w:val="000000"/>
          <w:kern w:val="0"/>
          <w:sz w:val="24"/>
          <w:szCs w:val="22"/>
        </w:rPr>
        <w:t>售后服务费等所有费用。</w:t>
      </w:r>
    </w:p>
    <w:p w14:paraId="0B7BB029">
      <w:pPr>
        <w:pBdr>
          <w:top w:val="none" w:color="000000" w:sz="0" w:space="0"/>
          <w:left w:val="none" w:color="000000" w:sz="0" w:space="0"/>
          <w:bottom w:val="none" w:color="000000" w:sz="0" w:space="0"/>
          <w:right w:val="none" w:color="000000" w:sz="0" w:space="0"/>
        </w:pBdr>
        <w:wordWrap w:val="0"/>
        <w:spacing w:line="400" w:lineRule="exact"/>
        <w:ind w:firstLine="562" w:firstLineChars="200"/>
        <w:jc w:val="left"/>
        <w:rPr>
          <w:rFonts w:hint="default" w:ascii="Calibri" w:hAnsi="Calibri" w:eastAsia="宋体" w:cs="Times New Roman"/>
          <w:kern w:val="0"/>
          <w:sz w:val="22"/>
          <w:szCs w:val="22"/>
        </w:rPr>
      </w:pPr>
      <w:r>
        <w:rPr>
          <w:rFonts w:hint="default" w:ascii="宋体" w:hAnsi="宋体" w:eastAsia="宋体" w:cs="宋体"/>
          <w:b/>
          <w:color w:val="000000"/>
          <w:kern w:val="0"/>
          <w:sz w:val="28"/>
          <w:szCs w:val="22"/>
        </w:rPr>
        <w:t>三、项目要求</w:t>
      </w:r>
    </w:p>
    <w:p w14:paraId="07449F92">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Calibri" w:hAnsi="Calibri" w:eastAsia="宋体" w:cs="Times New Roman"/>
          <w:kern w:val="0"/>
          <w:szCs w:val="22"/>
        </w:rPr>
      </w:pPr>
      <w:r>
        <w:rPr>
          <w:rFonts w:hint="default" w:ascii="宋体" w:hAnsi="宋体" w:eastAsia="宋体" w:cs="宋体"/>
          <w:b/>
          <w:color w:val="000000"/>
          <w:kern w:val="0"/>
          <w:sz w:val="24"/>
          <w:szCs w:val="22"/>
        </w:rPr>
        <w:t>（一）供货要求</w:t>
      </w:r>
    </w:p>
    <w:p w14:paraId="19D8BE42">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供方应严格按照标书的有关规定提供合格商品，保证货物为全新、未使用的原装正品，货物上均有合格证，包括品牌的有关标志；一旦发生质量问题，中标人需在</w:t>
      </w:r>
      <w:r>
        <w:rPr>
          <w:rFonts w:hint="default" w:ascii="Calibri" w:hAnsi="Calibri" w:eastAsia="Times New Roman" w:cs="Times New Roman"/>
          <w:color w:val="000000"/>
          <w:kern w:val="0"/>
          <w:sz w:val="24"/>
          <w:szCs w:val="22"/>
        </w:rPr>
        <w:t>2</w:t>
      </w:r>
      <w:r>
        <w:rPr>
          <w:rFonts w:hint="default" w:ascii="宋体" w:hAnsi="宋体" w:eastAsia="宋体" w:cs="宋体"/>
          <w:color w:val="000000"/>
          <w:kern w:val="0"/>
          <w:sz w:val="24"/>
          <w:szCs w:val="22"/>
        </w:rPr>
        <w:t>小时内响应，并保证在接到通知</w:t>
      </w:r>
      <w:r>
        <w:rPr>
          <w:rFonts w:hint="default" w:ascii="Calibri" w:hAnsi="Calibri" w:eastAsia="Times New Roman" w:cs="Times New Roman"/>
          <w:color w:val="000000"/>
          <w:kern w:val="0"/>
          <w:sz w:val="24"/>
          <w:szCs w:val="22"/>
        </w:rPr>
        <w:t>24</w:t>
      </w:r>
      <w:r>
        <w:rPr>
          <w:rFonts w:hint="default" w:ascii="宋体" w:hAnsi="宋体" w:eastAsia="宋体" w:cs="宋体"/>
          <w:color w:val="000000"/>
          <w:kern w:val="0"/>
          <w:sz w:val="24"/>
          <w:szCs w:val="22"/>
        </w:rPr>
        <w:t>小时内到现场进行更换或退货，费用由中标人负责。如中标人在接到通知工作日的</w:t>
      </w:r>
      <w:r>
        <w:rPr>
          <w:rFonts w:hint="default" w:ascii="Calibri" w:hAnsi="Calibri" w:eastAsia="Times New Roman" w:cs="Times New Roman"/>
          <w:color w:val="000000"/>
          <w:kern w:val="0"/>
          <w:sz w:val="24"/>
          <w:szCs w:val="22"/>
        </w:rPr>
        <w:t>24</w:t>
      </w:r>
      <w:r>
        <w:rPr>
          <w:rFonts w:hint="default" w:ascii="宋体" w:hAnsi="宋体" w:eastAsia="宋体" w:cs="宋体"/>
          <w:color w:val="000000"/>
          <w:kern w:val="0"/>
          <w:sz w:val="24"/>
          <w:szCs w:val="22"/>
        </w:rPr>
        <w:t>小时内没有答复或处理问题，则视为中标人承认质量问题并承担由此而发生的一切费用。</w:t>
      </w:r>
    </w:p>
    <w:p w14:paraId="792389E2">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Calibri" w:hAnsi="Calibri" w:eastAsia="宋体" w:cs="Times New Roman"/>
          <w:kern w:val="0"/>
          <w:szCs w:val="22"/>
        </w:rPr>
      </w:pPr>
      <w:r>
        <w:rPr>
          <w:rFonts w:hint="default" w:ascii="宋体" w:hAnsi="宋体" w:eastAsia="宋体" w:cs="宋体"/>
          <w:b/>
          <w:color w:val="000000"/>
          <w:kern w:val="0"/>
          <w:sz w:val="24"/>
          <w:szCs w:val="22"/>
        </w:rPr>
        <w:t>（二）质量保证</w:t>
      </w:r>
    </w:p>
    <w:p w14:paraId="5353EDAE">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1</w:t>
      </w:r>
      <w:r>
        <w:rPr>
          <w:rFonts w:hint="default" w:ascii="宋体" w:hAnsi="宋体" w:eastAsia="宋体" w:cs="宋体"/>
          <w:color w:val="000000"/>
          <w:kern w:val="0"/>
          <w:sz w:val="24"/>
          <w:szCs w:val="22"/>
        </w:rPr>
        <w:t>）投标人应保证提供的货物与服务项目经过正确安装、正常使用和保养条件下，在其使用寿命内应具有满意的性能。货物最终验收后，在质量保证期内，投标人应对由于设计、工艺或材料的缺陷以及其他由于生产厂家或投标人的原因而发生的任何不足或故障负责，费用由投标人负担。</w:t>
      </w:r>
    </w:p>
    <w:p w14:paraId="2B8012A6">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2</w:t>
      </w:r>
      <w:r>
        <w:rPr>
          <w:rFonts w:hint="default" w:ascii="宋体" w:hAnsi="宋体" w:eastAsia="宋体" w:cs="宋体"/>
          <w:color w:val="000000"/>
          <w:kern w:val="0"/>
          <w:sz w:val="24"/>
          <w:szCs w:val="22"/>
        </w:rPr>
        <w:t>）根据当地法定检验机构的检验结果或者在质量保证期内，如果货物与服务项目的内在质量或规格型号与合同不符，或证明货物是有缺陷的，包括潜在的缺陷或使用不符合要求的材料等，采购人有权向投标人发出索赔通知。</w:t>
      </w:r>
    </w:p>
    <w:p w14:paraId="7C985BD0">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3</w:t>
      </w:r>
      <w:r>
        <w:rPr>
          <w:rFonts w:hint="default" w:ascii="宋体" w:hAnsi="宋体" w:eastAsia="宋体" w:cs="宋体"/>
          <w:color w:val="000000"/>
          <w:kern w:val="0"/>
          <w:sz w:val="24"/>
          <w:szCs w:val="22"/>
        </w:rPr>
        <w:t>）投标人在收到通知后，应在合同所附服务承诺约定的时间内维修、更换有缺陷的货物或部件。</w:t>
      </w:r>
    </w:p>
    <w:p w14:paraId="683AE699">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4</w:t>
      </w:r>
      <w:r>
        <w:rPr>
          <w:rFonts w:hint="default" w:ascii="宋体" w:hAnsi="宋体" w:eastAsia="宋体" w:cs="宋体"/>
          <w:color w:val="000000"/>
          <w:kern w:val="0"/>
          <w:sz w:val="24"/>
          <w:szCs w:val="22"/>
        </w:rPr>
        <w:t>）如果投标人在收到通知后，在合同所附服务承诺约定的时间内没有弥补缺陷，采购人可采取必要的补救措施，但风险和费用将由投标人承担。</w:t>
      </w:r>
    </w:p>
    <w:p w14:paraId="23AFB765">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Calibri" w:hAnsi="Calibri" w:eastAsia="宋体" w:cs="Times New Roman"/>
          <w:kern w:val="0"/>
          <w:szCs w:val="22"/>
        </w:rPr>
      </w:pPr>
      <w:r>
        <w:rPr>
          <w:rFonts w:hint="default" w:ascii="宋体" w:hAnsi="宋体" w:eastAsia="宋体" w:cs="宋体"/>
          <w:b/>
          <w:color w:val="000000"/>
          <w:kern w:val="0"/>
          <w:sz w:val="24"/>
          <w:szCs w:val="22"/>
        </w:rPr>
        <w:t>（</w:t>
      </w:r>
      <w:r>
        <w:rPr>
          <w:rFonts w:hint="eastAsia" w:ascii="宋体" w:hAnsi="宋体" w:eastAsia="宋体" w:cs="宋体"/>
          <w:b/>
          <w:color w:val="000000"/>
          <w:kern w:val="0"/>
          <w:sz w:val="24"/>
          <w:szCs w:val="22"/>
        </w:rPr>
        <w:t>三</w:t>
      </w:r>
      <w:r>
        <w:rPr>
          <w:rFonts w:hint="default" w:ascii="宋体" w:hAnsi="宋体" w:eastAsia="宋体" w:cs="宋体"/>
          <w:b/>
          <w:color w:val="000000"/>
          <w:kern w:val="0"/>
          <w:sz w:val="24"/>
          <w:szCs w:val="22"/>
        </w:rPr>
        <w:t>）产品的包装、发运及运输</w:t>
      </w:r>
    </w:p>
    <w:p w14:paraId="0D137D25">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1</w:t>
      </w:r>
      <w:r>
        <w:rPr>
          <w:rFonts w:hint="default" w:ascii="宋体" w:hAnsi="宋体" w:eastAsia="宋体" w:cs="宋体"/>
          <w:color w:val="000000"/>
          <w:kern w:val="0"/>
          <w:sz w:val="24"/>
          <w:szCs w:val="22"/>
        </w:rPr>
        <w:t>）投标人应在产品发运前对其进行满足运输距离、防潮、防震、防锈和防破损装卸等要求包装，以保证产品安全运达采购人指定地点。</w:t>
      </w:r>
    </w:p>
    <w:p w14:paraId="2D3095A5">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2</w:t>
      </w:r>
      <w:r>
        <w:rPr>
          <w:rFonts w:hint="default" w:ascii="宋体" w:hAnsi="宋体" w:eastAsia="宋体" w:cs="宋体"/>
          <w:color w:val="000000"/>
          <w:kern w:val="0"/>
          <w:sz w:val="24"/>
          <w:szCs w:val="22"/>
        </w:rPr>
        <w:t>）使用说明书、质量检验证明书、随配附件和工具以及清单一并附于货物内。</w:t>
      </w:r>
    </w:p>
    <w:p w14:paraId="7A92CAB1">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3</w:t>
      </w:r>
      <w:r>
        <w:rPr>
          <w:rFonts w:hint="default" w:ascii="宋体" w:hAnsi="宋体" w:eastAsia="宋体" w:cs="宋体"/>
          <w:color w:val="000000"/>
          <w:kern w:val="0"/>
          <w:sz w:val="24"/>
          <w:szCs w:val="22"/>
        </w:rPr>
        <w:t>）投标人在产品发运手续办理完毕后</w:t>
      </w:r>
      <w:r>
        <w:rPr>
          <w:rFonts w:hint="default" w:ascii="Calibri" w:hAnsi="Calibri" w:eastAsia="Times New Roman" w:cs="Times New Roman"/>
          <w:color w:val="000000"/>
          <w:kern w:val="0"/>
          <w:sz w:val="24"/>
          <w:szCs w:val="22"/>
        </w:rPr>
        <w:t>24</w:t>
      </w:r>
      <w:r>
        <w:rPr>
          <w:rFonts w:hint="default" w:ascii="宋体" w:hAnsi="宋体" w:eastAsia="宋体" w:cs="宋体"/>
          <w:color w:val="000000"/>
          <w:kern w:val="0"/>
          <w:sz w:val="24"/>
          <w:szCs w:val="22"/>
        </w:rPr>
        <w:t>小时内或货到采购人</w:t>
      </w:r>
      <w:r>
        <w:rPr>
          <w:rFonts w:hint="default" w:ascii="Calibri" w:hAnsi="Calibri" w:eastAsia="Times New Roman" w:cs="Times New Roman"/>
          <w:color w:val="000000"/>
          <w:kern w:val="0"/>
          <w:sz w:val="24"/>
          <w:szCs w:val="22"/>
        </w:rPr>
        <w:t>48</w:t>
      </w:r>
      <w:r>
        <w:rPr>
          <w:rFonts w:hint="default" w:ascii="宋体" w:hAnsi="宋体" w:eastAsia="宋体" w:cs="宋体"/>
          <w:color w:val="000000"/>
          <w:kern w:val="0"/>
          <w:sz w:val="24"/>
          <w:szCs w:val="22"/>
        </w:rPr>
        <w:t>小时前通知采购人，以准备接货。</w:t>
      </w:r>
    </w:p>
    <w:p w14:paraId="5F9FCD4B">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4</w:t>
      </w:r>
      <w:r>
        <w:rPr>
          <w:rFonts w:hint="default" w:ascii="宋体" w:hAnsi="宋体" w:eastAsia="宋体" w:cs="宋体"/>
          <w:color w:val="000000"/>
          <w:kern w:val="0"/>
          <w:sz w:val="24"/>
          <w:szCs w:val="22"/>
        </w:rPr>
        <w:t>）产品在交付采购人前发生的风险均由投标人负责。</w:t>
      </w:r>
    </w:p>
    <w:p w14:paraId="3AB7C7CF">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6</w:t>
      </w:r>
      <w:r>
        <w:rPr>
          <w:rFonts w:hint="default" w:ascii="宋体" w:hAnsi="宋体" w:eastAsia="宋体" w:cs="宋体"/>
          <w:color w:val="000000"/>
          <w:kern w:val="0"/>
          <w:sz w:val="24"/>
          <w:szCs w:val="22"/>
        </w:rPr>
        <w:t>）产品在规定的交付期限内由投标人送达采购人指定的地点视为交付，投标人同时需通知采购人产品已送达。</w:t>
      </w:r>
    </w:p>
    <w:p w14:paraId="69DAE517">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Calibri" w:hAnsi="Calibri" w:eastAsia="宋体" w:cs="Times New Roman"/>
          <w:kern w:val="0"/>
          <w:szCs w:val="22"/>
        </w:rPr>
      </w:pPr>
      <w:r>
        <w:rPr>
          <w:rFonts w:hint="default" w:ascii="宋体" w:hAnsi="宋体" w:eastAsia="宋体" w:cs="宋体"/>
          <w:b/>
          <w:color w:val="000000"/>
          <w:kern w:val="0"/>
          <w:sz w:val="24"/>
          <w:szCs w:val="22"/>
        </w:rPr>
        <w:t>（</w:t>
      </w:r>
      <w:r>
        <w:rPr>
          <w:rFonts w:hint="eastAsia" w:ascii="宋体" w:hAnsi="宋体" w:eastAsia="宋体" w:cs="宋体"/>
          <w:b/>
          <w:color w:val="000000"/>
          <w:kern w:val="0"/>
          <w:sz w:val="24"/>
          <w:szCs w:val="22"/>
        </w:rPr>
        <w:t>四</w:t>
      </w:r>
      <w:r>
        <w:rPr>
          <w:rFonts w:hint="default" w:ascii="宋体" w:hAnsi="宋体" w:eastAsia="宋体" w:cs="宋体"/>
          <w:b/>
          <w:color w:val="000000"/>
          <w:kern w:val="0"/>
          <w:sz w:val="24"/>
          <w:szCs w:val="22"/>
        </w:rPr>
        <w:t>）售后服务</w:t>
      </w:r>
    </w:p>
    <w:p w14:paraId="2A436A4D">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1</w:t>
      </w:r>
      <w:r>
        <w:rPr>
          <w:rFonts w:hint="default" w:ascii="宋体" w:hAnsi="宋体" w:eastAsia="宋体" w:cs="宋体"/>
          <w:color w:val="000000"/>
          <w:kern w:val="0"/>
          <w:sz w:val="24"/>
          <w:szCs w:val="22"/>
        </w:rPr>
        <w:t>）验收通过之日起对设备保修</w:t>
      </w:r>
      <w:r>
        <w:rPr>
          <w:rFonts w:hint="default" w:ascii="宋体" w:hAnsi="宋体" w:eastAsia="宋体" w:cs="宋体"/>
          <w:color w:val="000000"/>
          <w:kern w:val="0"/>
          <w:sz w:val="24"/>
          <w:szCs w:val="22"/>
          <w:u w:val="single"/>
        </w:rPr>
        <w:t> </w:t>
      </w:r>
      <w:r>
        <w:rPr>
          <w:rFonts w:hint="eastAsia" w:ascii="宋体" w:hAnsi="宋体" w:eastAsia="宋体" w:cs="宋体"/>
          <w:color w:val="000000"/>
          <w:kern w:val="0"/>
          <w:sz w:val="24"/>
          <w:szCs w:val="22"/>
          <w:u w:val="single"/>
        </w:rPr>
        <w:t xml:space="preserve">3 </w:t>
      </w:r>
      <w:r>
        <w:rPr>
          <w:rFonts w:hint="default" w:ascii="宋体" w:hAnsi="宋体" w:eastAsia="宋体" w:cs="宋体"/>
          <w:color w:val="000000"/>
          <w:kern w:val="0"/>
          <w:sz w:val="24"/>
          <w:szCs w:val="22"/>
        </w:rPr>
        <w:t>年。</w:t>
      </w:r>
      <w:r>
        <w:rPr>
          <w:rFonts w:hint="eastAsia" w:ascii="宋体" w:hAnsi="宋体" w:eastAsia="宋体" w:cs="宋体"/>
          <w:color w:val="000000"/>
          <w:kern w:val="0"/>
          <w:sz w:val="24"/>
          <w:szCs w:val="22"/>
        </w:rPr>
        <w:t>三</w:t>
      </w:r>
      <w:r>
        <w:rPr>
          <w:rFonts w:hint="default" w:ascii="宋体" w:hAnsi="宋体" w:eastAsia="宋体" w:cs="宋体"/>
          <w:color w:val="000000"/>
          <w:kern w:val="0"/>
          <w:sz w:val="24"/>
          <w:szCs w:val="22"/>
        </w:rPr>
        <w:t>年内发现设备缺陷等质量问题，中标供应商负责无条件维修或调换；中标供应商货物经过双方检验认可后，签署验收报告，按国家及相关部门的 “三包”要求（特别要求的按特别要求执行）。</w:t>
      </w:r>
    </w:p>
    <w:p w14:paraId="7D73297C">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2</w:t>
      </w:r>
      <w:r>
        <w:rPr>
          <w:rFonts w:hint="default" w:ascii="宋体" w:hAnsi="宋体" w:eastAsia="宋体" w:cs="宋体"/>
          <w:color w:val="000000"/>
          <w:kern w:val="0"/>
          <w:sz w:val="24"/>
          <w:szCs w:val="22"/>
        </w:rPr>
        <w:t>）售后服务期内免费为采购人提供维修、保养、同质备件及替换等，采购人不承担任何费用，中标供应商保证设备免费维保期内有效运行，售后服务期内免费为客户排除软硬件故障，使客户方系统得到更好的维护与支持。</w:t>
      </w:r>
    </w:p>
    <w:p w14:paraId="321ECE88">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3</w:t>
      </w:r>
      <w:r>
        <w:rPr>
          <w:rFonts w:hint="default" w:ascii="宋体" w:hAnsi="宋体" w:eastAsia="宋体" w:cs="宋体"/>
          <w:color w:val="000000"/>
          <w:kern w:val="0"/>
          <w:sz w:val="24"/>
          <w:szCs w:val="22"/>
        </w:rPr>
        <w:t xml:space="preserve">）技术支持响应时间。在售后服务期内，投标人服务时间应为 </w:t>
      </w:r>
      <w:r>
        <w:rPr>
          <w:rFonts w:hint="default" w:ascii="Calibri" w:hAnsi="Calibri" w:eastAsia="Times New Roman" w:cs="Times New Roman"/>
          <w:color w:val="000000"/>
          <w:kern w:val="0"/>
          <w:sz w:val="24"/>
          <w:szCs w:val="22"/>
        </w:rPr>
        <w:t>7</w:t>
      </w: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24</w:t>
      </w:r>
      <w:r>
        <w:rPr>
          <w:rFonts w:hint="default" w:ascii="宋体" w:hAnsi="宋体" w:eastAsia="宋体" w:cs="宋体"/>
          <w:color w:val="000000"/>
          <w:kern w:val="0"/>
          <w:sz w:val="24"/>
          <w:szCs w:val="22"/>
        </w:rPr>
        <w:t>小时，当投标产品或软件遭到损坏或出现故障时，中标供应商在接到采购人通知的</w:t>
      </w:r>
      <w:r>
        <w:rPr>
          <w:rFonts w:hint="eastAsia" w:ascii="宋体" w:hAnsi="宋体" w:eastAsia="宋体" w:cs="宋体"/>
          <w:color w:val="000000"/>
          <w:kern w:val="0"/>
          <w:sz w:val="24"/>
          <w:szCs w:val="22"/>
          <w:lang w:val="en-US" w:eastAsia="zh-CN"/>
        </w:rPr>
        <w:t>2</w:t>
      </w:r>
      <w:r>
        <w:rPr>
          <w:rFonts w:hint="default" w:ascii="宋体" w:hAnsi="宋体" w:eastAsia="宋体" w:cs="宋体"/>
          <w:color w:val="000000"/>
          <w:kern w:val="0"/>
          <w:sz w:val="24"/>
          <w:szCs w:val="22"/>
        </w:rPr>
        <w:t>小时内快速响应服务，派人到达现场处理设备故障和问题，</w:t>
      </w:r>
      <w:r>
        <w:rPr>
          <w:rFonts w:hint="default" w:ascii="Calibri" w:hAnsi="Calibri" w:eastAsia="Times New Roman" w:cs="Times New Roman"/>
          <w:color w:val="000000"/>
          <w:kern w:val="0"/>
          <w:sz w:val="24"/>
          <w:szCs w:val="22"/>
        </w:rPr>
        <w:t>2</w:t>
      </w:r>
      <w:r>
        <w:rPr>
          <w:rFonts w:hint="eastAsia" w:ascii="Calibri" w:hAnsi="Calibri" w:eastAsia="宋体" w:cs="Times New Roman"/>
          <w:color w:val="000000"/>
          <w:kern w:val="0"/>
          <w:sz w:val="24"/>
          <w:szCs w:val="22"/>
          <w:lang w:val="en-US" w:eastAsia="zh-CN"/>
        </w:rPr>
        <w:t>4</w:t>
      </w:r>
      <w:r>
        <w:rPr>
          <w:rFonts w:hint="default" w:ascii="宋体" w:hAnsi="宋体" w:eastAsia="宋体" w:cs="宋体"/>
          <w:color w:val="000000"/>
          <w:kern w:val="0"/>
          <w:sz w:val="24"/>
          <w:szCs w:val="22"/>
        </w:rPr>
        <w:t>小时内解决问题。</w:t>
      </w:r>
    </w:p>
    <w:p w14:paraId="2D5E21B9">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4</w:t>
      </w:r>
      <w:r>
        <w:rPr>
          <w:rFonts w:hint="default" w:ascii="宋体" w:hAnsi="宋体" w:eastAsia="宋体" w:cs="宋体"/>
          <w:color w:val="000000"/>
          <w:kern w:val="0"/>
          <w:sz w:val="24"/>
          <w:szCs w:val="22"/>
        </w:rPr>
        <w:t>）售后服务期过后，投标人仍有义务提供优惠的技术服务（包括提供设备维护、备件等）。</w:t>
      </w:r>
    </w:p>
    <w:p w14:paraId="5FAFEE36">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5</w:t>
      </w:r>
      <w:r>
        <w:rPr>
          <w:rFonts w:hint="default" w:ascii="宋体" w:hAnsi="宋体" w:eastAsia="宋体" w:cs="宋体"/>
          <w:color w:val="000000"/>
          <w:kern w:val="0"/>
          <w:sz w:val="24"/>
          <w:szCs w:val="22"/>
        </w:rPr>
        <w:t>）中标人未在上述规定时间内履行售后服务义务的，采购人可选择是否委托第三方代为处理，由此产生的费用及损失均由中标人承担。</w:t>
      </w:r>
    </w:p>
    <w:p w14:paraId="1B80537C">
      <w:pPr>
        <w:pBdr>
          <w:top w:val="none" w:color="000000" w:sz="0" w:space="0"/>
          <w:left w:val="none" w:color="000000" w:sz="0" w:space="0"/>
          <w:bottom w:val="none" w:color="000000" w:sz="0" w:space="0"/>
          <w:right w:val="none" w:color="000000" w:sz="0" w:space="0"/>
        </w:pBdr>
        <w:wordWrap w:val="0"/>
        <w:spacing w:line="400" w:lineRule="exact"/>
        <w:ind w:firstLine="482" w:firstLineChars="200"/>
        <w:jc w:val="left"/>
        <w:rPr>
          <w:rFonts w:hint="default" w:ascii="Calibri" w:hAnsi="Calibri" w:eastAsia="宋体" w:cs="Times New Roman"/>
          <w:kern w:val="0"/>
          <w:szCs w:val="22"/>
        </w:rPr>
      </w:pPr>
      <w:r>
        <w:rPr>
          <w:rFonts w:hint="default" w:ascii="宋体" w:hAnsi="宋体" w:eastAsia="宋体" w:cs="宋体"/>
          <w:b/>
          <w:color w:val="000000"/>
          <w:kern w:val="0"/>
          <w:sz w:val="24"/>
          <w:szCs w:val="22"/>
        </w:rPr>
        <w:t>（</w:t>
      </w:r>
      <w:r>
        <w:rPr>
          <w:rFonts w:hint="eastAsia" w:ascii="宋体" w:hAnsi="宋体" w:eastAsia="宋体" w:cs="宋体"/>
          <w:b/>
          <w:color w:val="000000"/>
          <w:kern w:val="0"/>
          <w:sz w:val="24"/>
          <w:szCs w:val="22"/>
        </w:rPr>
        <w:t>五</w:t>
      </w:r>
      <w:r>
        <w:rPr>
          <w:rFonts w:hint="default" w:ascii="宋体" w:hAnsi="宋体" w:eastAsia="宋体" w:cs="宋体"/>
          <w:b/>
          <w:color w:val="000000"/>
          <w:kern w:val="0"/>
          <w:sz w:val="24"/>
          <w:szCs w:val="22"/>
        </w:rPr>
        <w:t>）验收要求</w:t>
      </w:r>
    </w:p>
    <w:p w14:paraId="07D960F0">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1</w:t>
      </w:r>
      <w:r>
        <w:rPr>
          <w:rFonts w:hint="default" w:ascii="宋体" w:hAnsi="宋体" w:eastAsia="宋体" w:cs="宋体"/>
          <w:color w:val="000000"/>
          <w:kern w:val="0"/>
          <w:sz w:val="24"/>
          <w:szCs w:val="22"/>
        </w:rPr>
        <w:t>）签订合同后</w:t>
      </w:r>
      <w:r>
        <w:rPr>
          <w:rFonts w:hint="eastAsia" w:ascii="Calibri" w:hAnsi="Calibri" w:eastAsia="宋体" w:cs="Times New Roman"/>
          <w:color w:val="000000"/>
          <w:kern w:val="0"/>
          <w:sz w:val="24"/>
          <w:szCs w:val="22"/>
          <w:lang w:val="en-US" w:eastAsia="zh-CN"/>
        </w:rPr>
        <w:t>30</w:t>
      </w:r>
      <w:r>
        <w:rPr>
          <w:rFonts w:hint="eastAsia" w:ascii="Calibri" w:hAnsi="Calibri" w:eastAsia="宋体" w:cs="Times New Roman"/>
          <w:color w:val="000000"/>
          <w:kern w:val="0"/>
          <w:sz w:val="24"/>
          <w:szCs w:val="22"/>
          <w:lang w:eastAsia="zh-CN"/>
        </w:rPr>
        <w:t>日历天</w:t>
      </w:r>
      <w:r>
        <w:rPr>
          <w:rFonts w:hint="default" w:ascii="宋体" w:hAnsi="宋体" w:eastAsia="宋体" w:cs="宋体"/>
          <w:color w:val="000000"/>
          <w:kern w:val="0"/>
          <w:sz w:val="24"/>
          <w:szCs w:val="22"/>
        </w:rPr>
        <w:t>内</w:t>
      </w:r>
      <w:r>
        <w:rPr>
          <w:rFonts w:hint="eastAsia" w:ascii="宋体" w:hAnsi="宋体" w:eastAsia="宋体" w:cs="宋体"/>
          <w:color w:val="000000"/>
          <w:kern w:val="0"/>
          <w:sz w:val="24"/>
          <w:szCs w:val="22"/>
        </w:rPr>
        <w:t>，</w:t>
      </w:r>
      <w:r>
        <w:rPr>
          <w:rFonts w:hint="default" w:ascii="宋体" w:hAnsi="宋体" w:eastAsia="宋体" w:cs="宋体"/>
          <w:color w:val="000000"/>
          <w:kern w:val="0"/>
          <w:sz w:val="24"/>
          <w:szCs w:val="22"/>
        </w:rPr>
        <w:t>将货物送至采购人指定地点并安装调试完毕</w:t>
      </w:r>
      <w:r>
        <w:rPr>
          <w:rFonts w:hint="eastAsia" w:ascii="宋体" w:hAnsi="宋体" w:eastAsia="宋体" w:cs="宋体"/>
          <w:color w:val="000000"/>
          <w:kern w:val="0"/>
          <w:sz w:val="24"/>
          <w:szCs w:val="22"/>
        </w:rPr>
        <w:t>，中标人</w:t>
      </w:r>
      <w:r>
        <w:rPr>
          <w:rFonts w:hint="default" w:ascii="宋体" w:hAnsi="宋体" w:eastAsia="宋体" w:cs="宋体"/>
          <w:color w:val="000000"/>
          <w:kern w:val="0"/>
          <w:sz w:val="24"/>
          <w:szCs w:val="22"/>
        </w:rPr>
        <w:t>向采购人提交项目验收技术资料以及验收申请单，采购人依法组织履约验收工作。</w:t>
      </w:r>
    </w:p>
    <w:p w14:paraId="07D5BF42">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2</w:t>
      </w:r>
      <w:r>
        <w:rPr>
          <w:rFonts w:hint="default" w:ascii="宋体" w:hAnsi="宋体" w:eastAsia="宋体" w:cs="宋体"/>
          <w:color w:val="000000"/>
          <w:kern w:val="0"/>
          <w:sz w:val="24"/>
          <w:szCs w:val="22"/>
        </w:rPr>
        <w:t>）采购人在组织履约验收前，将根据项目特点制定验收方案，明确履约验收的时间、方式、程序等内容，综合服务效果进行验收。中标人应根据验收方案内容做好相应配合工作。</w:t>
      </w:r>
    </w:p>
    <w:p w14:paraId="48248205">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3</w:t>
      </w:r>
      <w:r>
        <w:rPr>
          <w:rFonts w:hint="default" w:ascii="宋体" w:hAnsi="宋体" w:eastAsia="宋体" w:cs="宋体"/>
          <w:color w:val="000000"/>
          <w:kern w:val="0"/>
          <w:sz w:val="24"/>
          <w:szCs w:val="22"/>
        </w:rPr>
        <w:t>）对于实际使用人和采购人分离的项目，采购人邀请实际使用人参与验收。</w:t>
      </w:r>
    </w:p>
    <w:p w14:paraId="7F969A34">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4</w:t>
      </w:r>
      <w:r>
        <w:rPr>
          <w:rFonts w:hint="default" w:ascii="宋体" w:hAnsi="宋体" w:eastAsia="宋体" w:cs="宋体"/>
          <w:color w:val="000000"/>
          <w:kern w:val="0"/>
          <w:sz w:val="24"/>
          <w:szCs w:val="22"/>
        </w:rPr>
        <w:t>）如有必要，采购人邀请参加本项目的其他供应商或第三方专业机构及专家参与验收，相关意见将作为验收书的参考资料。</w:t>
      </w:r>
    </w:p>
    <w:p w14:paraId="782F6146">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5</w:t>
      </w:r>
      <w:r>
        <w:rPr>
          <w:rFonts w:hint="default" w:ascii="宋体" w:hAnsi="宋体" w:eastAsia="宋体" w:cs="宋体"/>
          <w:color w:val="000000"/>
          <w:kern w:val="0"/>
          <w:sz w:val="24"/>
          <w:szCs w:val="22"/>
        </w:rPr>
        <w:t>）采购人成立验收小组，按照采购合同的约定对中标人的履约情况进行验收。验收时间、验收标准见招标文件验收内容。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EAB00A1">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6</w:t>
      </w:r>
      <w:r>
        <w:rPr>
          <w:rFonts w:hint="default" w:ascii="宋体" w:hAnsi="宋体" w:eastAsia="宋体" w:cs="宋体"/>
          <w:color w:val="000000"/>
          <w:kern w:val="0"/>
          <w:sz w:val="24"/>
          <w:szCs w:val="22"/>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099A7783">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7</w:t>
      </w:r>
      <w:r>
        <w:rPr>
          <w:rFonts w:hint="default" w:ascii="宋体" w:hAnsi="宋体" w:eastAsia="宋体" w:cs="宋体"/>
          <w:color w:val="000000"/>
          <w:kern w:val="0"/>
          <w:sz w:val="24"/>
          <w:szCs w:val="22"/>
        </w:rPr>
        <w:t>）投标人货物送达后，采购方对其数量、品种、规格、运输保存方式等进行检查验收，如不合格应无条件退货或换货。</w:t>
      </w:r>
    </w:p>
    <w:p w14:paraId="5B17B15B">
      <w:pPr>
        <w:pBdr>
          <w:top w:val="none" w:color="000000" w:sz="0" w:space="0"/>
          <w:left w:val="none" w:color="000000" w:sz="0" w:space="0"/>
          <w:bottom w:val="none" w:color="000000" w:sz="0" w:space="0"/>
          <w:right w:val="none" w:color="000000" w:sz="0" w:space="0"/>
        </w:pBdr>
        <w:wordWrap w:val="0"/>
        <w:spacing w:line="400" w:lineRule="exact"/>
        <w:ind w:firstLine="480" w:firstLineChars="200"/>
        <w:jc w:val="left"/>
        <w:rPr>
          <w:rFonts w:hint="default" w:ascii="Calibri" w:hAnsi="Calibri" w:eastAsia="宋体" w:cs="Times New Roman"/>
          <w:color w:val="000000"/>
          <w:kern w:val="0"/>
          <w:szCs w:val="22"/>
        </w:rPr>
      </w:pPr>
      <w:r>
        <w:rPr>
          <w:rFonts w:hint="default" w:ascii="宋体" w:hAnsi="宋体" w:eastAsia="宋体" w:cs="宋体"/>
          <w:color w:val="000000"/>
          <w:kern w:val="0"/>
          <w:sz w:val="24"/>
          <w:szCs w:val="22"/>
        </w:rPr>
        <w:t>（</w:t>
      </w:r>
      <w:r>
        <w:rPr>
          <w:rFonts w:hint="default" w:ascii="Calibri" w:hAnsi="Calibri" w:eastAsia="Times New Roman" w:cs="Times New Roman"/>
          <w:color w:val="000000"/>
          <w:kern w:val="0"/>
          <w:sz w:val="24"/>
          <w:szCs w:val="22"/>
        </w:rPr>
        <w:t>8</w:t>
      </w:r>
      <w:r>
        <w:rPr>
          <w:rFonts w:hint="default" w:ascii="宋体" w:hAnsi="宋体" w:eastAsia="宋体" w:cs="宋体"/>
          <w:color w:val="000000"/>
          <w:kern w:val="0"/>
          <w:sz w:val="24"/>
          <w:szCs w:val="22"/>
        </w:rPr>
        <w:t>）若因中标人原因造成无法验收通过的，采购人将拒绝付款，并追究中标人的违约责任。</w:t>
      </w:r>
    </w:p>
    <w:p w14:paraId="49223C78">
      <w:pPr>
        <w:keepNext w:val="0"/>
        <w:keepLines w:val="0"/>
        <w:pageBreakBefore w:val="0"/>
        <w:widowControl w:val="0"/>
        <w:spacing w:line="400" w:lineRule="exact"/>
        <w:ind w:firstLine="480"/>
        <w:jc w:val="left"/>
        <w:rPr>
          <w:rFonts w:hint="eastAsia" w:ascii="宋体" w:hAnsi="宋体" w:eastAsia="宋体" w:cs="宋体"/>
          <w:color w:val="000000"/>
          <w:sz w:val="24"/>
          <w:szCs w:val="24"/>
          <w:lang w:val="en-US" w:eastAsia="zh-CN" w:bidi="ar-SA"/>
        </w:rPr>
      </w:pPr>
      <w:r>
        <w:rPr>
          <w:rFonts w:hint="default" w:ascii="宋体" w:hAnsi="宋体" w:eastAsia="宋体" w:cs="宋体"/>
          <w:color w:val="000000"/>
          <w:sz w:val="24"/>
          <w:szCs w:val="22"/>
          <w:lang w:val="en-US" w:eastAsia="zh-CN" w:bidi="ar-SA"/>
        </w:rPr>
        <w:t>（</w:t>
      </w:r>
      <w:r>
        <w:rPr>
          <w:rFonts w:hint="eastAsia" w:ascii="Calibri" w:hAnsi="Calibri" w:eastAsia="宋体" w:cs="Times New Roman"/>
          <w:color w:val="000000"/>
          <w:sz w:val="24"/>
          <w:szCs w:val="22"/>
          <w:lang w:val="en-US" w:eastAsia="zh-CN" w:bidi="ar-SA"/>
        </w:rPr>
        <w:t>9</w:t>
      </w:r>
      <w:r>
        <w:rPr>
          <w:rFonts w:hint="default" w:ascii="宋体" w:hAnsi="宋体" w:eastAsia="宋体" w:cs="宋体"/>
          <w:color w:val="000000"/>
          <w:sz w:val="24"/>
          <w:szCs w:val="22"/>
          <w:lang w:val="en-US" w:eastAsia="zh-CN" w:bidi="ar-SA"/>
        </w:rPr>
        <w:t>）验收标准：按照招标文件、投标文件及相关标准实施。有国家标准的应符合国家标准，无国家标准的应符合行业标准、地方标准或者其他标准、规范，并满足采购文件要求，</w:t>
      </w:r>
      <w:r>
        <w:rPr>
          <w:rFonts w:hint="eastAsia" w:ascii="宋体" w:hAnsi="宋体" w:eastAsia="宋体" w:cs="宋体"/>
          <w:color w:val="000000"/>
          <w:sz w:val="24"/>
          <w:szCs w:val="22"/>
          <w:lang w:val="en-US" w:eastAsia="zh-CN" w:bidi="ar-SA"/>
        </w:rPr>
        <w:t>前端在线率稳定在98%以上，后端系统平台功能达到税务局实际使用要求，总体达到采购人实际要求，</w:t>
      </w:r>
      <w:r>
        <w:rPr>
          <w:rFonts w:hint="default" w:ascii="宋体" w:hAnsi="宋体" w:eastAsia="宋体" w:cs="宋体"/>
          <w:color w:val="000000"/>
          <w:sz w:val="24"/>
          <w:szCs w:val="22"/>
          <w:lang w:val="en-US" w:eastAsia="zh-CN" w:bidi="ar-SA"/>
        </w:rPr>
        <w:t>同时服从采购人安排要求。</w:t>
      </w:r>
    </w:p>
    <w:p w14:paraId="0FF1E9BF">
      <w:pPr>
        <w:keepNext w:val="0"/>
        <w:keepLines w:val="0"/>
        <w:pageBreakBefore w:val="0"/>
        <w:widowControl w:val="0"/>
        <w:spacing w:line="400" w:lineRule="exact"/>
        <w:ind w:firstLine="480"/>
        <w:jc w:val="left"/>
        <w:rPr>
          <w:rFonts w:hint="eastAsia" w:ascii="宋体" w:hAnsi="宋体" w:eastAsia="宋体" w:cs="宋体"/>
          <w:color w:val="000000"/>
          <w:sz w:val="24"/>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A4C3"/>
    <w:multiLevelType w:val="singleLevel"/>
    <w:tmpl w:val="AC41A4C3"/>
    <w:lvl w:ilvl="0" w:tentative="0">
      <w:start w:val="1"/>
      <w:numFmt w:val="decimal"/>
      <w:suff w:val="nothing"/>
      <w:lvlText w:val="%1、"/>
      <w:lvlJc w:val="left"/>
    </w:lvl>
  </w:abstractNum>
  <w:abstractNum w:abstractNumId="1">
    <w:nsid w:val="2650F32A"/>
    <w:multiLevelType w:val="singleLevel"/>
    <w:tmpl w:val="2650F32A"/>
    <w:lvl w:ilvl="0" w:tentative="0">
      <w:start w:val="1"/>
      <w:numFmt w:val="decimal"/>
      <w:suff w:val="space"/>
      <w:lvlText w:val="%1."/>
      <w:lvlJc w:val="left"/>
    </w:lvl>
  </w:abstractNum>
  <w:abstractNum w:abstractNumId="2">
    <w:nsid w:val="4D271B71"/>
    <w:multiLevelType w:val="singleLevel"/>
    <w:tmpl w:val="4D271B71"/>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04F92"/>
    <w:rsid w:val="0AC04F92"/>
    <w:rsid w:val="6AAE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1400</Words>
  <Characters>1615</Characters>
  <Lines>0</Lines>
  <Paragraphs>0</Paragraphs>
  <TotalTime>0</TotalTime>
  <ScaleCrop>false</ScaleCrop>
  <LinksUpToDate>false</LinksUpToDate>
  <CharactersWithSpaces>1641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2025-05-23T08:18:00Z</dcterms:created>
  <dc:creator>77699</dc:creator>
  <cp:lastModifiedBy>77699</cp:lastModifiedBy>
  <dcterms:modified xsi:type="dcterms:W3CDTF">2025-05-23T08:59:23Z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26A4EF009F0F41C6A136C9316E055484_11</vt:lpwstr>
  </property>
  <property fmtid="{D5CDD505-2E9C-101B-9397-08002B2CF9AE}" pid="4" name="KSOTemplateDocerSaveRecord">
    <vt:lpwstr>eyJoZGlkIjoiZmFmMGIzYjAwNjBiN2I2N2U4MTY4Y2Y1MTRmOGM1ZTMifQ==</vt:lpwstr>
  </property>
</Properties>
</file>